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10EA8" w14:textId="77777777" w:rsidR="00E939F0" w:rsidRPr="00484C37" w:rsidRDefault="00E939F0" w:rsidP="00C80B93">
      <w:pPr>
        <w:spacing w:line="360" w:lineRule="auto"/>
        <w:rPr>
          <w:color w:val="000000" w:themeColor="text1"/>
          <w:sz w:val="24"/>
          <w:szCs w:val="24"/>
        </w:rPr>
      </w:pPr>
      <w:r w:rsidRPr="00484C37">
        <w:rPr>
          <w:noProof/>
          <w:color w:val="000000" w:themeColor="text1"/>
          <w:sz w:val="24"/>
          <w:szCs w:val="24"/>
          <w:lang w:val="en-US" w:eastAsia="nl-NL"/>
        </w:rPr>
        <w:drawing>
          <wp:anchor distT="0" distB="0" distL="114300" distR="114300" simplePos="0" relativeHeight="251658752" behindDoc="0" locked="0" layoutInCell="1" allowOverlap="1" wp14:anchorId="61E3201F" wp14:editId="61543A00">
            <wp:simplePos x="0" y="0"/>
            <wp:positionH relativeFrom="margin">
              <wp:posOffset>2110105</wp:posOffset>
            </wp:positionH>
            <wp:positionV relativeFrom="margin">
              <wp:posOffset>-814070</wp:posOffset>
            </wp:positionV>
            <wp:extent cx="1590675" cy="1619250"/>
            <wp:effectExtent l="19050" t="0" r="9525" b="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eugdzorg-academie-L"/>
                    <pic:cNvPicPr>
                      <a:picLocks noChangeAspect="1" noChangeArrowheads="1"/>
                    </pic:cNvPicPr>
                  </pic:nvPicPr>
                  <pic:blipFill>
                    <a:blip r:embed="rId6" cstate="print"/>
                    <a:srcRect/>
                    <a:stretch>
                      <a:fillRect/>
                    </a:stretch>
                  </pic:blipFill>
                  <pic:spPr bwMode="auto">
                    <a:xfrm>
                      <a:off x="0" y="0"/>
                      <a:ext cx="1590675" cy="1619250"/>
                    </a:xfrm>
                    <a:prstGeom prst="rect">
                      <a:avLst/>
                    </a:prstGeom>
                    <a:noFill/>
                    <a:ln w="9525">
                      <a:noFill/>
                      <a:miter lim="800000"/>
                      <a:headEnd/>
                      <a:tailEnd/>
                    </a:ln>
                  </pic:spPr>
                </pic:pic>
              </a:graphicData>
            </a:graphic>
          </wp:anchor>
        </w:drawing>
      </w:r>
    </w:p>
    <w:p w14:paraId="100C2D5C" w14:textId="77777777" w:rsidR="00E939F0" w:rsidRPr="00484C37" w:rsidRDefault="00E939F0" w:rsidP="00C80B93">
      <w:pPr>
        <w:spacing w:line="360" w:lineRule="auto"/>
        <w:rPr>
          <w:color w:val="000000" w:themeColor="text1"/>
          <w:sz w:val="24"/>
          <w:szCs w:val="24"/>
        </w:rPr>
      </w:pPr>
    </w:p>
    <w:p w14:paraId="3E34CC3B" w14:textId="77777777" w:rsidR="00E939F0" w:rsidRPr="00484C37" w:rsidRDefault="00E939F0" w:rsidP="00C80B93">
      <w:pPr>
        <w:spacing w:line="360" w:lineRule="auto"/>
        <w:rPr>
          <w:color w:val="000000" w:themeColor="text1"/>
          <w:sz w:val="24"/>
          <w:szCs w:val="24"/>
        </w:rPr>
      </w:pPr>
    </w:p>
    <w:p w14:paraId="0A8BDAEA" w14:textId="77777777" w:rsidR="00E939F0" w:rsidRPr="00484C37" w:rsidRDefault="00E939F0" w:rsidP="00C80B93">
      <w:pPr>
        <w:spacing w:line="360" w:lineRule="auto"/>
        <w:rPr>
          <w:color w:val="000000" w:themeColor="text1"/>
          <w:sz w:val="24"/>
          <w:szCs w:val="24"/>
        </w:rPr>
      </w:pPr>
    </w:p>
    <w:p w14:paraId="3259F091" w14:textId="77777777" w:rsidR="00E939F0" w:rsidRPr="00484C37" w:rsidRDefault="00E939F0" w:rsidP="00C80B93">
      <w:pPr>
        <w:spacing w:line="360" w:lineRule="auto"/>
        <w:rPr>
          <w:color w:val="000000" w:themeColor="text1"/>
          <w:sz w:val="24"/>
          <w:szCs w:val="24"/>
        </w:rPr>
      </w:pPr>
    </w:p>
    <w:p w14:paraId="3F6EAEF0" w14:textId="77777777" w:rsidR="00E939F0" w:rsidRPr="00484C37" w:rsidRDefault="00E939F0" w:rsidP="00C80B93">
      <w:pPr>
        <w:spacing w:line="360" w:lineRule="auto"/>
        <w:rPr>
          <w:color w:val="000000" w:themeColor="text1"/>
          <w:sz w:val="24"/>
          <w:szCs w:val="24"/>
        </w:rPr>
      </w:pPr>
      <w:bookmarkStart w:id="0" w:name="_GoBack"/>
      <w:bookmarkEnd w:id="0"/>
    </w:p>
    <w:p w14:paraId="798787A6" w14:textId="77777777" w:rsidR="002E648D" w:rsidRPr="00484C37" w:rsidRDefault="00E939F0" w:rsidP="00C80B93">
      <w:pPr>
        <w:tabs>
          <w:tab w:val="left" w:pos="3150"/>
        </w:tabs>
        <w:spacing w:line="360" w:lineRule="auto"/>
        <w:jc w:val="center"/>
        <w:rPr>
          <w:b/>
          <w:color w:val="000000" w:themeColor="text1"/>
          <w:sz w:val="24"/>
          <w:szCs w:val="24"/>
        </w:rPr>
      </w:pPr>
      <w:r w:rsidRPr="00484C37">
        <w:rPr>
          <w:b/>
          <w:color w:val="000000" w:themeColor="text1"/>
          <w:sz w:val="24"/>
          <w:szCs w:val="24"/>
        </w:rPr>
        <w:t xml:space="preserve">Draaiboek </w:t>
      </w:r>
    </w:p>
    <w:p w14:paraId="1439F2E0" w14:textId="5F6BDDB8" w:rsidR="001E151E" w:rsidRPr="00484C37" w:rsidRDefault="009657AA" w:rsidP="00C80B93">
      <w:pPr>
        <w:tabs>
          <w:tab w:val="left" w:pos="3150"/>
        </w:tabs>
        <w:spacing w:line="360" w:lineRule="auto"/>
        <w:jc w:val="center"/>
        <w:rPr>
          <w:color w:val="000000" w:themeColor="text1"/>
          <w:sz w:val="24"/>
          <w:szCs w:val="24"/>
          <w:u w:val="single"/>
        </w:rPr>
      </w:pPr>
      <w:r w:rsidRPr="00484C37">
        <w:rPr>
          <w:color w:val="000000" w:themeColor="text1"/>
          <w:sz w:val="24"/>
          <w:szCs w:val="24"/>
          <w:u w:val="single"/>
        </w:rPr>
        <w:t>Seksueel misbruik</w:t>
      </w:r>
      <w:r w:rsidR="008E4C81" w:rsidRPr="00484C37">
        <w:rPr>
          <w:color w:val="000000" w:themeColor="text1"/>
          <w:sz w:val="24"/>
          <w:szCs w:val="24"/>
          <w:u w:val="single"/>
        </w:rPr>
        <w:t>?! H</w:t>
      </w:r>
      <w:r w:rsidRPr="00484C37">
        <w:rPr>
          <w:color w:val="000000" w:themeColor="text1"/>
          <w:sz w:val="24"/>
          <w:szCs w:val="24"/>
          <w:u w:val="single"/>
        </w:rPr>
        <w:t xml:space="preserve">et handelen van de gedragswetenschapper </w:t>
      </w:r>
    </w:p>
    <w:p w14:paraId="0E272C02" w14:textId="77777777" w:rsidR="00E939F0" w:rsidRPr="00484C37" w:rsidRDefault="00E939F0" w:rsidP="00C80B93">
      <w:pPr>
        <w:tabs>
          <w:tab w:val="left" w:pos="3150"/>
        </w:tabs>
        <w:spacing w:line="360" w:lineRule="auto"/>
        <w:rPr>
          <w:color w:val="000000" w:themeColor="text1"/>
          <w:sz w:val="24"/>
          <w:szCs w:val="24"/>
          <w:u w:val="single"/>
        </w:rPr>
      </w:pPr>
    </w:p>
    <w:p w14:paraId="0FCFF7C9" w14:textId="77777777" w:rsidR="00E939F0" w:rsidRPr="00484C37" w:rsidRDefault="00E939F0" w:rsidP="00C80B93">
      <w:pPr>
        <w:pStyle w:val="Lijstalinea"/>
        <w:numPr>
          <w:ilvl w:val="0"/>
          <w:numId w:val="1"/>
        </w:numPr>
        <w:tabs>
          <w:tab w:val="left" w:pos="3150"/>
        </w:tabs>
        <w:spacing w:line="360" w:lineRule="auto"/>
        <w:rPr>
          <w:i/>
          <w:color w:val="000000" w:themeColor="text1"/>
          <w:sz w:val="24"/>
          <w:szCs w:val="24"/>
        </w:rPr>
      </w:pPr>
      <w:r w:rsidRPr="00484C37">
        <w:rPr>
          <w:i/>
          <w:color w:val="000000" w:themeColor="text1"/>
          <w:sz w:val="24"/>
          <w:szCs w:val="24"/>
        </w:rPr>
        <w:t xml:space="preserve">Omschrijving van de </w:t>
      </w:r>
      <w:r w:rsidR="00C328D2" w:rsidRPr="00484C37">
        <w:rPr>
          <w:i/>
          <w:color w:val="000000" w:themeColor="text1"/>
          <w:sz w:val="24"/>
          <w:szCs w:val="24"/>
        </w:rPr>
        <w:t xml:space="preserve">inhoud van de </w:t>
      </w:r>
      <w:r w:rsidRPr="00484C37">
        <w:rPr>
          <w:i/>
          <w:color w:val="000000" w:themeColor="text1"/>
          <w:sz w:val="24"/>
          <w:szCs w:val="24"/>
        </w:rPr>
        <w:t>cursus</w:t>
      </w:r>
      <w:r w:rsidR="00C328D2" w:rsidRPr="00484C37">
        <w:rPr>
          <w:i/>
          <w:color w:val="000000" w:themeColor="text1"/>
          <w:sz w:val="24"/>
          <w:szCs w:val="24"/>
        </w:rPr>
        <w:t xml:space="preserve"> (samenvatting leerstof)</w:t>
      </w:r>
      <w:r w:rsidRPr="00484C37">
        <w:rPr>
          <w:i/>
          <w:color w:val="000000" w:themeColor="text1"/>
          <w:sz w:val="24"/>
          <w:szCs w:val="24"/>
        </w:rPr>
        <w:t xml:space="preserve">: </w:t>
      </w:r>
    </w:p>
    <w:p w14:paraId="11E58E28" w14:textId="77777777" w:rsidR="00AD013D" w:rsidRPr="00484C37" w:rsidRDefault="00AD013D" w:rsidP="00C80B93">
      <w:pPr>
        <w:pStyle w:val="Lijstalinea"/>
        <w:spacing w:line="360" w:lineRule="auto"/>
        <w:jc w:val="both"/>
        <w:rPr>
          <w:color w:val="000000" w:themeColor="text1"/>
          <w:sz w:val="24"/>
          <w:szCs w:val="24"/>
        </w:rPr>
      </w:pPr>
      <w:r w:rsidRPr="00484C37">
        <w:rPr>
          <w:color w:val="000000" w:themeColor="text1"/>
          <w:sz w:val="24"/>
          <w:szCs w:val="24"/>
        </w:rPr>
        <w:t xml:space="preserve">Seksueel misbruik van een kind is een traumatische ervaring met vaak verstrekkende psychische en lichamelijke gevolgen voor zowel het kind als het gezin. Jeugdzorgwerkers voelen zich verantwoordelijk om signalen van seksueel misbruik te herkennen en zo snel mogelijk de juiste acties te ondernemen om de situatie voor het kind te verbeteren. Hierbij wordt vaak een beroep  gedaan op de kennis en vaardigheden van de gedragswetenschapper. </w:t>
      </w:r>
    </w:p>
    <w:p w14:paraId="2E8B4CA7" w14:textId="77777777" w:rsidR="00AD013D" w:rsidRPr="00484C37" w:rsidRDefault="00AD013D" w:rsidP="00C80B93">
      <w:pPr>
        <w:pStyle w:val="Lijstalinea"/>
        <w:spacing w:line="360" w:lineRule="auto"/>
        <w:jc w:val="both"/>
        <w:rPr>
          <w:color w:val="000000" w:themeColor="text1"/>
          <w:sz w:val="24"/>
          <w:szCs w:val="24"/>
        </w:rPr>
      </w:pPr>
    </w:p>
    <w:p w14:paraId="31087E62" w14:textId="03E98BCF" w:rsidR="005C3418" w:rsidRPr="00484C37" w:rsidRDefault="00AD013D" w:rsidP="00C80B93">
      <w:pPr>
        <w:pStyle w:val="Lijstalinea"/>
        <w:spacing w:line="360" w:lineRule="auto"/>
        <w:jc w:val="both"/>
        <w:rPr>
          <w:color w:val="000000" w:themeColor="text1"/>
          <w:sz w:val="24"/>
          <w:szCs w:val="24"/>
        </w:rPr>
      </w:pPr>
      <w:r w:rsidRPr="00484C37">
        <w:rPr>
          <w:color w:val="000000" w:themeColor="text1"/>
          <w:sz w:val="24"/>
          <w:szCs w:val="24"/>
        </w:rPr>
        <w:t>Door de complexiteit van deze problematiek ervaren gedragswetenschappers regelmatig enerzijds een gevoel van urgentie</w:t>
      </w:r>
      <w:r w:rsidR="009718AA" w:rsidRPr="00484C37">
        <w:rPr>
          <w:color w:val="000000" w:themeColor="text1"/>
          <w:sz w:val="24"/>
          <w:szCs w:val="24"/>
        </w:rPr>
        <w:t xml:space="preserve"> om</w:t>
      </w:r>
      <w:r w:rsidRPr="00484C37">
        <w:rPr>
          <w:color w:val="000000" w:themeColor="text1"/>
          <w:sz w:val="24"/>
          <w:szCs w:val="24"/>
        </w:rPr>
        <w:t xml:space="preserve"> te moeten handelen en anderzijds een gevoel van machteloosheid omdat ze niet goed weten hoe of wat.  Deze training </w:t>
      </w:r>
      <w:r w:rsidRPr="00484C37">
        <w:rPr>
          <w:rFonts w:cs="Arial"/>
          <w:color w:val="000000" w:themeColor="text1"/>
          <w:sz w:val="24"/>
          <w:szCs w:val="24"/>
        </w:rPr>
        <w:t xml:space="preserve">is gericht op het leren </w:t>
      </w:r>
      <w:r w:rsidRPr="00484C37">
        <w:rPr>
          <w:color w:val="000000" w:themeColor="text1"/>
          <w:sz w:val="24"/>
          <w:szCs w:val="24"/>
        </w:rPr>
        <w:t>handelen bij (een ve</w:t>
      </w:r>
      <w:r w:rsidR="009718AA" w:rsidRPr="00484C37">
        <w:rPr>
          <w:color w:val="000000" w:themeColor="text1"/>
          <w:sz w:val="24"/>
          <w:szCs w:val="24"/>
        </w:rPr>
        <w:t xml:space="preserve">rmoeden van) seksueel misbruik met als doel gedragswetenschappers meer competent en </w:t>
      </w:r>
      <w:proofErr w:type="spellStart"/>
      <w:r w:rsidR="009718AA" w:rsidRPr="00484C37">
        <w:rPr>
          <w:color w:val="000000" w:themeColor="text1"/>
          <w:sz w:val="24"/>
          <w:szCs w:val="24"/>
        </w:rPr>
        <w:t>handelingszeker</w:t>
      </w:r>
      <w:proofErr w:type="spellEnd"/>
      <w:r w:rsidR="009718AA" w:rsidRPr="00484C37">
        <w:rPr>
          <w:color w:val="000000" w:themeColor="text1"/>
          <w:sz w:val="24"/>
          <w:szCs w:val="24"/>
        </w:rPr>
        <w:t xml:space="preserve"> te maken. </w:t>
      </w:r>
      <w:r w:rsidR="00C80B93" w:rsidRPr="00484C37">
        <w:rPr>
          <w:color w:val="000000" w:themeColor="text1"/>
          <w:sz w:val="24"/>
          <w:szCs w:val="24"/>
        </w:rPr>
        <w:t xml:space="preserve">Dit doen we op een interactieve en praktijkgerichte manier waarbij we ook de laatste </w:t>
      </w:r>
      <w:r w:rsidR="003D7E92" w:rsidRPr="00484C37">
        <w:rPr>
          <w:color w:val="000000" w:themeColor="text1"/>
          <w:sz w:val="24"/>
          <w:szCs w:val="24"/>
        </w:rPr>
        <w:t xml:space="preserve">wetenschappelijke </w:t>
      </w:r>
      <w:r w:rsidR="00C80B93" w:rsidRPr="00484C37">
        <w:rPr>
          <w:color w:val="000000" w:themeColor="text1"/>
          <w:sz w:val="24"/>
          <w:szCs w:val="24"/>
        </w:rPr>
        <w:t>inzichten op dit gebied integreren.</w:t>
      </w:r>
      <w:r w:rsidRPr="00484C37">
        <w:rPr>
          <w:color w:val="000000" w:themeColor="text1"/>
          <w:sz w:val="24"/>
          <w:szCs w:val="24"/>
        </w:rPr>
        <w:t xml:space="preserve"> </w:t>
      </w:r>
      <w:r w:rsidR="009718AA" w:rsidRPr="00484C37">
        <w:rPr>
          <w:color w:val="000000" w:themeColor="text1"/>
          <w:sz w:val="24"/>
          <w:szCs w:val="24"/>
        </w:rPr>
        <w:t xml:space="preserve">Deze training is speciaal ontwikkeld voor gedragswetenschappers die in het jeugdzorgveld werkzaam zijn en vaak werken met complexe casussen van gezinnen met meervoudige problematiek. De training is ook zeer geschikt voor cursisten met weinig </w:t>
      </w:r>
      <w:r w:rsidR="00A517C6" w:rsidRPr="00484C37">
        <w:rPr>
          <w:color w:val="000000" w:themeColor="text1"/>
          <w:sz w:val="24"/>
          <w:szCs w:val="24"/>
        </w:rPr>
        <w:t xml:space="preserve">cliënt </w:t>
      </w:r>
      <w:r w:rsidR="009718AA" w:rsidRPr="00484C37">
        <w:rPr>
          <w:color w:val="000000" w:themeColor="text1"/>
          <w:sz w:val="24"/>
          <w:szCs w:val="24"/>
        </w:rPr>
        <w:t>contact, die meer gericht zijn op het onderste</w:t>
      </w:r>
      <w:r w:rsidR="009F13E3" w:rsidRPr="00484C37">
        <w:rPr>
          <w:color w:val="000000" w:themeColor="text1"/>
          <w:sz w:val="24"/>
          <w:szCs w:val="24"/>
        </w:rPr>
        <w:t>unen van collega’s en het team.</w:t>
      </w:r>
      <w:r w:rsidR="005C3418" w:rsidRPr="00484C37">
        <w:rPr>
          <w:color w:val="000000" w:themeColor="text1"/>
          <w:sz w:val="24"/>
          <w:szCs w:val="24"/>
        </w:rPr>
        <w:t xml:space="preserve"> Het betreft een verdiepende cursus. </w:t>
      </w:r>
      <w:r w:rsidR="00832AD5" w:rsidRPr="00484C37">
        <w:rPr>
          <w:color w:val="000000" w:themeColor="text1"/>
          <w:sz w:val="24"/>
          <w:szCs w:val="24"/>
        </w:rPr>
        <w:t>Cursisten krijgen informatie over welke</w:t>
      </w:r>
      <w:r w:rsidR="005C3418" w:rsidRPr="00484C37">
        <w:rPr>
          <w:color w:val="000000" w:themeColor="text1"/>
          <w:sz w:val="24"/>
          <w:szCs w:val="24"/>
        </w:rPr>
        <w:t xml:space="preserve"> voo</w:t>
      </w:r>
      <w:r w:rsidR="003D7E92" w:rsidRPr="00484C37">
        <w:rPr>
          <w:color w:val="000000" w:themeColor="text1"/>
          <w:sz w:val="24"/>
          <w:szCs w:val="24"/>
        </w:rPr>
        <w:t>rkennis als bekend verondersteld</w:t>
      </w:r>
      <w:r w:rsidR="005C3418" w:rsidRPr="00484C37">
        <w:rPr>
          <w:color w:val="000000" w:themeColor="text1"/>
          <w:sz w:val="24"/>
          <w:szCs w:val="24"/>
        </w:rPr>
        <w:t xml:space="preserve"> wordt en </w:t>
      </w:r>
      <w:r w:rsidR="00832AD5" w:rsidRPr="00484C37">
        <w:rPr>
          <w:color w:val="000000" w:themeColor="text1"/>
          <w:sz w:val="24"/>
          <w:szCs w:val="24"/>
        </w:rPr>
        <w:t xml:space="preserve">er </w:t>
      </w:r>
      <w:r w:rsidR="005C3418" w:rsidRPr="00484C37">
        <w:rPr>
          <w:color w:val="000000" w:themeColor="text1"/>
          <w:sz w:val="24"/>
          <w:szCs w:val="24"/>
        </w:rPr>
        <w:t xml:space="preserve">worden literatuursuggesties gedaan voor het geval deze kennis nog ontbreekt. </w:t>
      </w:r>
    </w:p>
    <w:p w14:paraId="2DE535AB" w14:textId="77777777" w:rsidR="00AD013D" w:rsidRPr="00484C37" w:rsidRDefault="00AD013D" w:rsidP="00C80B93">
      <w:pPr>
        <w:pStyle w:val="Lijstalinea"/>
        <w:tabs>
          <w:tab w:val="left" w:pos="3150"/>
        </w:tabs>
        <w:spacing w:line="360" w:lineRule="auto"/>
        <w:rPr>
          <w:color w:val="000000" w:themeColor="text1"/>
          <w:sz w:val="24"/>
          <w:szCs w:val="24"/>
        </w:rPr>
      </w:pPr>
    </w:p>
    <w:p w14:paraId="4D48A036" w14:textId="77777777" w:rsidR="009718AA" w:rsidRPr="00484C37" w:rsidRDefault="00E939F0" w:rsidP="00C80B93">
      <w:pPr>
        <w:pStyle w:val="Lijstalinea"/>
        <w:numPr>
          <w:ilvl w:val="0"/>
          <w:numId w:val="1"/>
        </w:numPr>
        <w:tabs>
          <w:tab w:val="left" w:pos="3150"/>
        </w:tabs>
        <w:spacing w:line="360" w:lineRule="auto"/>
        <w:rPr>
          <w:i/>
          <w:color w:val="000000" w:themeColor="text1"/>
          <w:sz w:val="24"/>
          <w:szCs w:val="24"/>
        </w:rPr>
      </w:pPr>
      <w:r w:rsidRPr="00484C37">
        <w:rPr>
          <w:i/>
          <w:color w:val="000000" w:themeColor="text1"/>
          <w:sz w:val="24"/>
          <w:szCs w:val="24"/>
        </w:rPr>
        <w:lastRenderedPageBreak/>
        <w:t>Leerdoelen:</w:t>
      </w:r>
    </w:p>
    <w:p w14:paraId="491D232B" w14:textId="77777777" w:rsidR="009C2446" w:rsidRPr="00484C37" w:rsidRDefault="009C2446" w:rsidP="009C2446">
      <w:pPr>
        <w:pStyle w:val="Lijstalinea"/>
        <w:tabs>
          <w:tab w:val="left" w:pos="3150"/>
        </w:tabs>
        <w:spacing w:line="276" w:lineRule="auto"/>
        <w:rPr>
          <w:color w:val="000000"/>
          <w:sz w:val="24"/>
          <w:szCs w:val="24"/>
        </w:rPr>
      </w:pPr>
      <w:r w:rsidRPr="00484C37">
        <w:rPr>
          <w:color w:val="000000"/>
          <w:sz w:val="24"/>
          <w:szCs w:val="24"/>
        </w:rPr>
        <w:t xml:space="preserve">Hoofddoel 1 </w:t>
      </w:r>
    </w:p>
    <w:p w14:paraId="7DDAFDF6" w14:textId="77777777" w:rsidR="009C2446" w:rsidRPr="00484C37" w:rsidRDefault="009C2446" w:rsidP="009C2446">
      <w:pPr>
        <w:pStyle w:val="Lijstalinea"/>
        <w:tabs>
          <w:tab w:val="left" w:pos="3150"/>
        </w:tabs>
        <w:spacing w:line="276" w:lineRule="auto"/>
        <w:rPr>
          <w:i/>
          <w:color w:val="000000" w:themeColor="text1"/>
          <w:sz w:val="24"/>
          <w:szCs w:val="24"/>
        </w:rPr>
      </w:pPr>
      <w:r w:rsidRPr="00484C37">
        <w:rPr>
          <w:color w:val="000000"/>
          <w:sz w:val="24"/>
          <w:szCs w:val="24"/>
        </w:rPr>
        <w:t>Diagnostiek bij een vermoeden van of klachten na seksueel misbruik: signaleren, onderkennen, differentiaal diagnostiek, hypothesevorming over veroorzakende en in stand houdende factoren, opstellen integratief beeld en komen tot behandelplan. </w:t>
      </w:r>
    </w:p>
    <w:p w14:paraId="554DC24C" w14:textId="77777777" w:rsidR="009C2446" w:rsidRPr="00484C37" w:rsidRDefault="009C2446" w:rsidP="009C2446">
      <w:pPr>
        <w:pStyle w:val="Normaalweb"/>
        <w:spacing w:after="0" w:afterAutospacing="0" w:line="276" w:lineRule="auto"/>
        <w:ind w:left="720"/>
        <w:rPr>
          <w:rFonts w:asciiTheme="minorHAnsi" w:hAnsiTheme="minorHAnsi"/>
          <w:color w:val="000000"/>
          <w:sz w:val="24"/>
          <w:szCs w:val="24"/>
        </w:rPr>
      </w:pPr>
      <w:r w:rsidRPr="00484C37">
        <w:rPr>
          <w:rFonts w:asciiTheme="minorHAnsi" w:hAnsiTheme="minorHAnsi"/>
          <w:color w:val="000000"/>
          <w:sz w:val="24"/>
          <w:szCs w:val="24"/>
        </w:rPr>
        <w:t xml:space="preserve">Subdoelen </w:t>
      </w:r>
    </w:p>
    <w:p w14:paraId="2323C816" w14:textId="77777777" w:rsidR="009C2446" w:rsidRPr="00484C37" w:rsidRDefault="009C2446" w:rsidP="009C2446">
      <w:pPr>
        <w:numPr>
          <w:ilvl w:val="0"/>
          <w:numId w:val="3"/>
        </w:numPr>
        <w:spacing w:line="276" w:lineRule="auto"/>
        <w:rPr>
          <w:color w:val="000000" w:themeColor="text1"/>
          <w:sz w:val="24"/>
          <w:szCs w:val="24"/>
        </w:rPr>
      </w:pPr>
      <w:r w:rsidRPr="00484C37">
        <w:rPr>
          <w:color w:val="000000" w:themeColor="text1"/>
          <w:sz w:val="24"/>
          <w:szCs w:val="24"/>
        </w:rPr>
        <w:t>Kennis hebben over de belangrijkste aspecten van seksueel misbruik (kwantitatieve en kwalitatieve gegevens over plegers en slachtoffers, veroorzakende en in stand houdende factoren, gezinsdynamiek en gevolgen)</w:t>
      </w:r>
    </w:p>
    <w:p w14:paraId="2EBFABBD" w14:textId="77777777" w:rsidR="009C2446" w:rsidRPr="00484C37" w:rsidRDefault="009C2446" w:rsidP="009C2446">
      <w:pPr>
        <w:numPr>
          <w:ilvl w:val="0"/>
          <w:numId w:val="3"/>
        </w:numPr>
        <w:spacing w:line="276" w:lineRule="auto"/>
        <w:rPr>
          <w:color w:val="000000" w:themeColor="text1"/>
          <w:sz w:val="24"/>
          <w:szCs w:val="24"/>
        </w:rPr>
      </w:pPr>
      <w:r w:rsidRPr="00484C37">
        <w:rPr>
          <w:color w:val="000000" w:themeColor="text1"/>
          <w:sz w:val="24"/>
          <w:szCs w:val="24"/>
        </w:rPr>
        <w:t>Kennis hebben over de gevolgen van seksueel misbruik, differentiaal diagnostisch kunnen denken</w:t>
      </w:r>
    </w:p>
    <w:p w14:paraId="0A2C50E6" w14:textId="77777777" w:rsidR="009C2446" w:rsidRPr="00484C37" w:rsidRDefault="009C2446" w:rsidP="009C2446">
      <w:pPr>
        <w:numPr>
          <w:ilvl w:val="0"/>
          <w:numId w:val="3"/>
        </w:numPr>
        <w:spacing w:line="276" w:lineRule="auto"/>
        <w:rPr>
          <w:color w:val="000000" w:themeColor="text1"/>
          <w:sz w:val="24"/>
          <w:szCs w:val="24"/>
        </w:rPr>
      </w:pPr>
      <w:r w:rsidRPr="00484C37">
        <w:rPr>
          <w:color w:val="000000" w:themeColor="text1"/>
          <w:sz w:val="24"/>
          <w:szCs w:val="24"/>
        </w:rPr>
        <w:t>Inzicht hebben in eigen normen en waarden, (</w:t>
      </w:r>
      <w:proofErr w:type="spellStart"/>
      <w:r w:rsidRPr="00484C37">
        <w:rPr>
          <w:color w:val="000000" w:themeColor="text1"/>
          <w:sz w:val="24"/>
          <w:szCs w:val="24"/>
        </w:rPr>
        <w:t>tegenoverdrachts</w:t>
      </w:r>
      <w:proofErr w:type="spellEnd"/>
      <w:r w:rsidRPr="00484C37">
        <w:rPr>
          <w:color w:val="000000" w:themeColor="text1"/>
          <w:sz w:val="24"/>
          <w:szCs w:val="24"/>
        </w:rPr>
        <w:t>) gevoelens rondom deze problematiek</w:t>
      </w:r>
    </w:p>
    <w:p w14:paraId="612835DC" w14:textId="77777777" w:rsidR="009C2446" w:rsidRPr="00484C37" w:rsidRDefault="009C2446" w:rsidP="009C2446">
      <w:pPr>
        <w:numPr>
          <w:ilvl w:val="0"/>
          <w:numId w:val="3"/>
        </w:numPr>
        <w:spacing w:line="276" w:lineRule="auto"/>
        <w:rPr>
          <w:color w:val="000000" w:themeColor="text1"/>
          <w:sz w:val="24"/>
          <w:szCs w:val="24"/>
        </w:rPr>
      </w:pPr>
      <w:r w:rsidRPr="00484C37">
        <w:rPr>
          <w:color w:val="000000" w:themeColor="text1"/>
          <w:sz w:val="24"/>
          <w:szCs w:val="24"/>
        </w:rPr>
        <w:t>Inzicht hebben in “drempels” die het moeilijk maken mogelijk seksueel misbruik te signaleren</w:t>
      </w:r>
    </w:p>
    <w:p w14:paraId="5EA71C80" w14:textId="77777777" w:rsidR="009C2446" w:rsidRPr="00484C37" w:rsidRDefault="009C2446" w:rsidP="009C2446">
      <w:pPr>
        <w:numPr>
          <w:ilvl w:val="0"/>
          <w:numId w:val="3"/>
        </w:numPr>
        <w:spacing w:line="276" w:lineRule="auto"/>
        <w:rPr>
          <w:color w:val="000000" w:themeColor="text1"/>
          <w:sz w:val="24"/>
          <w:szCs w:val="24"/>
        </w:rPr>
      </w:pPr>
      <w:r w:rsidRPr="00484C37">
        <w:rPr>
          <w:color w:val="000000" w:themeColor="text1"/>
          <w:sz w:val="24"/>
          <w:szCs w:val="24"/>
        </w:rPr>
        <w:t>Kennis hebben over het onderkennen van mogelijk seksueel misbruik</w:t>
      </w:r>
    </w:p>
    <w:p w14:paraId="4BFD43B3" w14:textId="77777777" w:rsidR="009C2446" w:rsidRPr="00484C37" w:rsidRDefault="009C2446" w:rsidP="009C2446">
      <w:pPr>
        <w:numPr>
          <w:ilvl w:val="0"/>
          <w:numId w:val="3"/>
        </w:numPr>
        <w:spacing w:line="276" w:lineRule="auto"/>
        <w:rPr>
          <w:color w:val="000000" w:themeColor="text1"/>
          <w:sz w:val="24"/>
          <w:szCs w:val="24"/>
        </w:rPr>
      </w:pPr>
      <w:r w:rsidRPr="00484C37">
        <w:rPr>
          <w:color w:val="000000" w:themeColor="text1"/>
          <w:sz w:val="24"/>
          <w:szCs w:val="24"/>
        </w:rPr>
        <w:t xml:space="preserve">Vaardigheden ontwikkelen m.b.t. diagnostiek en het inventariseren van mogelijke grensoverschrijdingen bij jongeren en opvoeders (bed- en </w:t>
      </w:r>
      <w:proofErr w:type="spellStart"/>
      <w:r w:rsidRPr="00484C37">
        <w:rPr>
          <w:color w:val="000000" w:themeColor="text1"/>
          <w:sz w:val="24"/>
          <w:szCs w:val="24"/>
        </w:rPr>
        <w:t>badgewoontes</w:t>
      </w:r>
      <w:proofErr w:type="spellEnd"/>
      <w:r w:rsidRPr="00484C37">
        <w:rPr>
          <w:color w:val="000000" w:themeColor="text1"/>
          <w:sz w:val="24"/>
          <w:szCs w:val="24"/>
        </w:rPr>
        <w:t>, getuige zijn van enz.)</w:t>
      </w:r>
    </w:p>
    <w:p w14:paraId="4E1B04C4" w14:textId="77777777" w:rsidR="009C2446" w:rsidRPr="00484C37" w:rsidRDefault="009C2446" w:rsidP="009C2446">
      <w:pPr>
        <w:numPr>
          <w:ilvl w:val="0"/>
          <w:numId w:val="3"/>
        </w:numPr>
        <w:spacing w:line="276" w:lineRule="auto"/>
        <w:rPr>
          <w:color w:val="000000" w:themeColor="text1"/>
          <w:sz w:val="24"/>
          <w:szCs w:val="24"/>
        </w:rPr>
      </w:pPr>
      <w:r w:rsidRPr="00484C37">
        <w:rPr>
          <w:color w:val="000000" w:themeColor="text1"/>
          <w:sz w:val="24"/>
          <w:szCs w:val="24"/>
        </w:rPr>
        <w:t xml:space="preserve">Vaardigheden ontwikkelen m.b.t. het bespreekbaar maken van een vermoeden van seksueel misbruik met het kind en de ouder(s) en het voeren van adviesgesprekken </w:t>
      </w:r>
    </w:p>
    <w:p w14:paraId="7D92ABC4" w14:textId="77777777" w:rsidR="009C2446" w:rsidRPr="00484C37" w:rsidRDefault="009C2446" w:rsidP="009C2446">
      <w:pPr>
        <w:pStyle w:val="Lijstalinea"/>
        <w:numPr>
          <w:ilvl w:val="0"/>
          <w:numId w:val="3"/>
        </w:numPr>
        <w:rPr>
          <w:color w:val="000000" w:themeColor="text1"/>
          <w:sz w:val="24"/>
          <w:szCs w:val="24"/>
        </w:rPr>
      </w:pPr>
      <w:r w:rsidRPr="00484C37">
        <w:rPr>
          <w:color w:val="000000" w:themeColor="text1"/>
          <w:sz w:val="24"/>
          <w:szCs w:val="24"/>
        </w:rPr>
        <w:t>Kennis hebben van en rekening kunnen houden met culturele aspecten in het signaleren en bespreekbaar maken van seksueel misbruik</w:t>
      </w:r>
    </w:p>
    <w:p w14:paraId="7ED472DD" w14:textId="77777777" w:rsidR="009C2446" w:rsidRPr="00484C37" w:rsidRDefault="009C2446" w:rsidP="009C2446">
      <w:pPr>
        <w:spacing w:line="276" w:lineRule="auto"/>
        <w:ind w:left="720"/>
        <w:rPr>
          <w:color w:val="000000" w:themeColor="text1"/>
          <w:sz w:val="24"/>
          <w:szCs w:val="24"/>
        </w:rPr>
      </w:pPr>
    </w:p>
    <w:p w14:paraId="37478172" w14:textId="77777777" w:rsidR="009C2446" w:rsidRPr="00484C37" w:rsidRDefault="009C2446" w:rsidP="009C2446">
      <w:pPr>
        <w:spacing w:line="276" w:lineRule="auto"/>
        <w:ind w:left="720"/>
        <w:rPr>
          <w:color w:val="000000" w:themeColor="text1"/>
          <w:sz w:val="24"/>
          <w:szCs w:val="24"/>
        </w:rPr>
      </w:pPr>
    </w:p>
    <w:p w14:paraId="4D3DC150" w14:textId="77777777" w:rsidR="009C2446" w:rsidRPr="00484C37" w:rsidRDefault="009C2446" w:rsidP="009C2446">
      <w:pPr>
        <w:pStyle w:val="Normaalweb"/>
        <w:spacing w:before="0" w:beforeAutospacing="0" w:after="0" w:afterAutospacing="0" w:line="276" w:lineRule="auto"/>
        <w:ind w:left="720"/>
        <w:rPr>
          <w:rFonts w:asciiTheme="minorHAnsi" w:hAnsiTheme="minorHAnsi"/>
          <w:color w:val="000000"/>
          <w:sz w:val="24"/>
          <w:szCs w:val="24"/>
        </w:rPr>
      </w:pPr>
      <w:r w:rsidRPr="00484C37">
        <w:rPr>
          <w:rFonts w:asciiTheme="minorHAnsi" w:hAnsiTheme="minorHAnsi"/>
          <w:color w:val="000000"/>
          <w:sz w:val="24"/>
          <w:szCs w:val="24"/>
        </w:rPr>
        <w:t xml:space="preserve">Hoofddoel 2 </w:t>
      </w:r>
    </w:p>
    <w:p w14:paraId="552DFE2A" w14:textId="77777777" w:rsidR="009C2446" w:rsidRPr="00484C37" w:rsidRDefault="009C2446" w:rsidP="009C2446">
      <w:pPr>
        <w:pStyle w:val="Normaalweb"/>
        <w:spacing w:before="0" w:beforeAutospacing="0" w:after="0" w:afterAutospacing="0" w:line="276" w:lineRule="auto"/>
        <w:ind w:left="720"/>
        <w:rPr>
          <w:rFonts w:asciiTheme="minorHAnsi" w:hAnsiTheme="minorHAnsi"/>
          <w:color w:val="000000"/>
          <w:sz w:val="24"/>
          <w:szCs w:val="24"/>
        </w:rPr>
      </w:pPr>
      <w:r w:rsidRPr="00484C37">
        <w:rPr>
          <w:rFonts w:asciiTheme="minorHAnsi" w:hAnsiTheme="minorHAnsi"/>
          <w:color w:val="000000"/>
          <w:sz w:val="24"/>
          <w:szCs w:val="24"/>
        </w:rPr>
        <w:t>Behandeling: kennis van behandelmogelijkheden, motivatie- en verwijsvaardigheden.</w:t>
      </w:r>
    </w:p>
    <w:p w14:paraId="607C84DF" w14:textId="77777777" w:rsidR="009C2446" w:rsidRPr="00484C37" w:rsidRDefault="009C2446" w:rsidP="009C2446">
      <w:pPr>
        <w:pStyle w:val="Normaalweb"/>
        <w:spacing w:before="0" w:beforeAutospacing="0" w:after="0" w:afterAutospacing="0" w:line="276" w:lineRule="auto"/>
        <w:ind w:left="720"/>
        <w:rPr>
          <w:rFonts w:asciiTheme="minorHAnsi" w:hAnsiTheme="minorHAnsi"/>
          <w:color w:val="000000"/>
          <w:sz w:val="24"/>
          <w:szCs w:val="24"/>
        </w:rPr>
      </w:pPr>
    </w:p>
    <w:p w14:paraId="24024345" w14:textId="77777777" w:rsidR="009C2446" w:rsidRPr="00484C37" w:rsidRDefault="009C2446" w:rsidP="009C2446">
      <w:pPr>
        <w:pStyle w:val="Normaalweb"/>
        <w:spacing w:before="0" w:beforeAutospacing="0" w:after="0" w:afterAutospacing="0"/>
        <w:ind w:left="720"/>
        <w:rPr>
          <w:rFonts w:asciiTheme="minorHAnsi" w:hAnsiTheme="minorHAnsi"/>
          <w:color w:val="000000"/>
          <w:sz w:val="24"/>
          <w:szCs w:val="24"/>
        </w:rPr>
      </w:pPr>
      <w:r w:rsidRPr="00484C37">
        <w:rPr>
          <w:rFonts w:asciiTheme="minorHAnsi" w:hAnsiTheme="minorHAnsi"/>
          <w:color w:val="000000"/>
          <w:sz w:val="24"/>
          <w:szCs w:val="24"/>
        </w:rPr>
        <w:t>Subdoelen</w:t>
      </w:r>
    </w:p>
    <w:p w14:paraId="05DB62E5" w14:textId="77777777" w:rsidR="009C2446" w:rsidRPr="00484C37" w:rsidRDefault="009C2446" w:rsidP="009C2446">
      <w:pPr>
        <w:pStyle w:val="Normaalweb"/>
        <w:numPr>
          <w:ilvl w:val="0"/>
          <w:numId w:val="3"/>
        </w:numPr>
        <w:spacing w:before="0" w:beforeAutospacing="0" w:after="0" w:afterAutospacing="0"/>
        <w:rPr>
          <w:rFonts w:asciiTheme="minorHAnsi" w:hAnsiTheme="minorHAnsi"/>
          <w:color w:val="000000" w:themeColor="text1"/>
          <w:sz w:val="24"/>
          <w:szCs w:val="24"/>
        </w:rPr>
      </w:pPr>
      <w:r w:rsidRPr="00484C37">
        <w:rPr>
          <w:rFonts w:asciiTheme="minorHAnsi" w:hAnsiTheme="minorHAnsi"/>
          <w:color w:val="000000" w:themeColor="text1"/>
          <w:sz w:val="24"/>
          <w:szCs w:val="24"/>
        </w:rPr>
        <w:t xml:space="preserve">Vaardigheden ontwikkelen in het interpreteren van de uitkomsten van diagnostiek bij klachten na seksueel misbruik en de consequenties voor het handelen </w:t>
      </w:r>
    </w:p>
    <w:p w14:paraId="4C6DA0D7" w14:textId="77777777" w:rsidR="009C2446" w:rsidRPr="00484C37" w:rsidRDefault="009C2446" w:rsidP="009C2446">
      <w:pPr>
        <w:numPr>
          <w:ilvl w:val="0"/>
          <w:numId w:val="14"/>
        </w:numPr>
        <w:spacing w:line="276" w:lineRule="auto"/>
        <w:rPr>
          <w:color w:val="000000" w:themeColor="text1"/>
          <w:sz w:val="24"/>
          <w:szCs w:val="24"/>
        </w:rPr>
      </w:pPr>
      <w:r w:rsidRPr="00484C37">
        <w:rPr>
          <w:color w:val="000000" w:themeColor="text1"/>
          <w:sz w:val="24"/>
          <w:szCs w:val="24"/>
        </w:rPr>
        <w:t>Kennis hebben van de behandelmogelijkheden bij problemen na seksueel misbruik</w:t>
      </w:r>
    </w:p>
    <w:p w14:paraId="24C0340B" w14:textId="77777777" w:rsidR="009C2446" w:rsidRPr="00484C37" w:rsidRDefault="009C2446" w:rsidP="009C2446">
      <w:pPr>
        <w:numPr>
          <w:ilvl w:val="0"/>
          <w:numId w:val="14"/>
        </w:numPr>
        <w:spacing w:line="276" w:lineRule="auto"/>
        <w:rPr>
          <w:color w:val="000000" w:themeColor="text1"/>
          <w:sz w:val="24"/>
          <w:szCs w:val="24"/>
        </w:rPr>
      </w:pPr>
      <w:r w:rsidRPr="00484C37">
        <w:rPr>
          <w:color w:val="000000" w:themeColor="text1"/>
          <w:sz w:val="24"/>
          <w:szCs w:val="24"/>
        </w:rPr>
        <w:t>Vaardigheden ontwikkelen om het gezin te motiveren voor hulp</w:t>
      </w:r>
    </w:p>
    <w:p w14:paraId="7C995EF6" w14:textId="77777777" w:rsidR="009C2446" w:rsidRPr="00484C37" w:rsidRDefault="009C2446" w:rsidP="009C2446">
      <w:pPr>
        <w:numPr>
          <w:ilvl w:val="0"/>
          <w:numId w:val="14"/>
        </w:numPr>
        <w:spacing w:line="276" w:lineRule="auto"/>
        <w:rPr>
          <w:color w:val="000000" w:themeColor="text1"/>
          <w:sz w:val="24"/>
          <w:szCs w:val="24"/>
        </w:rPr>
      </w:pPr>
      <w:r w:rsidRPr="00484C37">
        <w:rPr>
          <w:color w:val="000000" w:themeColor="text1"/>
          <w:sz w:val="24"/>
          <w:szCs w:val="24"/>
        </w:rPr>
        <w:t>Opstellen handelingsplan</w:t>
      </w:r>
    </w:p>
    <w:p w14:paraId="22DD02D3" w14:textId="77777777" w:rsidR="009C2446" w:rsidRPr="00484C37" w:rsidRDefault="009C2446" w:rsidP="009C2446">
      <w:pPr>
        <w:numPr>
          <w:ilvl w:val="0"/>
          <w:numId w:val="14"/>
        </w:numPr>
        <w:spacing w:line="276" w:lineRule="auto"/>
        <w:rPr>
          <w:color w:val="000000" w:themeColor="text1"/>
          <w:sz w:val="24"/>
          <w:szCs w:val="24"/>
        </w:rPr>
      </w:pPr>
      <w:r w:rsidRPr="00484C37">
        <w:rPr>
          <w:color w:val="000000" w:themeColor="text1"/>
          <w:sz w:val="24"/>
          <w:szCs w:val="24"/>
        </w:rPr>
        <w:t xml:space="preserve">Kennis hebben van </w:t>
      </w:r>
      <w:proofErr w:type="spellStart"/>
      <w:r w:rsidRPr="00484C37">
        <w:rPr>
          <w:color w:val="000000" w:themeColor="text1"/>
          <w:sz w:val="24"/>
          <w:szCs w:val="24"/>
        </w:rPr>
        <w:t>psycho</w:t>
      </w:r>
      <w:proofErr w:type="spellEnd"/>
      <w:r w:rsidRPr="00484C37">
        <w:rPr>
          <w:color w:val="000000" w:themeColor="text1"/>
          <w:sz w:val="24"/>
          <w:szCs w:val="24"/>
        </w:rPr>
        <w:t>-educatie over de problematiek  en vaardigheden ontwikkelen om deze kennis over te brengen</w:t>
      </w:r>
    </w:p>
    <w:p w14:paraId="13C20B15" w14:textId="77777777" w:rsidR="009C2446" w:rsidRPr="00484C37" w:rsidRDefault="009C2446" w:rsidP="009C2446">
      <w:pPr>
        <w:spacing w:line="276" w:lineRule="auto"/>
        <w:rPr>
          <w:rFonts w:cs="Arial"/>
          <w:color w:val="000000" w:themeColor="text1"/>
          <w:sz w:val="24"/>
          <w:szCs w:val="24"/>
        </w:rPr>
      </w:pPr>
    </w:p>
    <w:p w14:paraId="162FE179" w14:textId="77777777" w:rsidR="009C2446" w:rsidRPr="00484C37" w:rsidRDefault="009C2446" w:rsidP="009C2446">
      <w:pPr>
        <w:spacing w:line="276" w:lineRule="auto"/>
        <w:ind w:left="720"/>
        <w:rPr>
          <w:rFonts w:cs="Arial"/>
          <w:color w:val="000000" w:themeColor="text1"/>
          <w:sz w:val="24"/>
          <w:szCs w:val="24"/>
        </w:rPr>
      </w:pPr>
      <w:r w:rsidRPr="00484C37">
        <w:rPr>
          <w:rFonts w:cs="Arial"/>
          <w:color w:val="000000" w:themeColor="text1"/>
          <w:sz w:val="24"/>
          <w:szCs w:val="24"/>
        </w:rPr>
        <w:t>Hoofddoel 3</w:t>
      </w:r>
    </w:p>
    <w:p w14:paraId="45E9A551" w14:textId="77777777" w:rsidR="009C2446" w:rsidRPr="00484C37" w:rsidRDefault="009C2446" w:rsidP="009C2446">
      <w:pPr>
        <w:spacing w:line="276" w:lineRule="auto"/>
        <w:ind w:left="720"/>
        <w:rPr>
          <w:rFonts w:cs="Arial"/>
          <w:color w:val="000000" w:themeColor="text1"/>
          <w:sz w:val="24"/>
          <w:szCs w:val="24"/>
        </w:rPr>
      </w:pPr>
      <w:r w:rsidRPr="00484C37">
        <w:rPr>
          <w:rFonts w:cs="Arial"/>
          <w:color w:val="000000" w:themeColor="text1"/>
          <w:sz w:val="24"/>
          <w:szCs w:val="24"/>
        </w:rPr>
        <w:t>Coaching van jeugdzorgwerkers in het signaleren van en omgaan met deze problematiek, vaardigheden in interdisciplinair samenwerken, kennis van juridische en beroepsethische aspecten van de problematiek</w:t>
      </w:r>
    </w:p>
    <w:p w14:paraId="2F77DD68" w14:textId="77777777" w:rsidR="009C2446" w:rsidRPr="00484C37" w:rsidRDefault="009C2446" w:rsidP="009C2446">
      <w:pPr>
        <w:spacing w:line="276" w:lineRule="auto"/>
        <w:ind w:left="720"/>
        <w:rPr>
          <w:rFonts w:cs="Arial"/>
          <w:color w:val="000000" w:themeColor="text1"/>
          <w:sz w:val="24"/>
          <w:szCs w:val="24"/>
        </w:rPr>
      </w:pPr>
    </w:p>
    <w:p w14:paraId="2475B57A" w14:textId="77777777" w:rsidR="009C2446" w:rsidRPr="00484C37" w:rsidRDefault="009C2446" w:rsidP="009C2446">
      <w:pPr>
        <w:spacing w:line="276" w:lineRule="auto"/>
        <w:ind w:left="720"/>
        <w:rPr>
          <w:rFonts w:cs="Arial"/>
          <w:color w:val="000000" w:themeColor="text1"/>
          <w:sz w:val="24"/>
          <w:szCs w:val="24"/>
        </w:rPr>
      </w:pPr>
      <w:r w:rsidRPr="00484C37">
        <w:rPr>
          <w:rFonts w:cs="Arial"/>
          <w:color w:val="000000" w:themeColor="text1"/>
          <w:sz w:val="24"/>
          <w:szCs w:val="24"/>
        </w:rPr>
        <w:t>Subdoelen</w:t>
      </w:r>
    </w:p>
    <w:p w14:paraId="52BFC2DD" w14:textId="77777777" w:rsidR="009C2446" w:rsidRPr="00484C37" w:rsidRDefault="009C2446" w:rsidP="009C2446">
      <w:pPr>
        <w:pStyle w:val="Lijstalinea"/>
        <w:numPr>
          <w:ilvl w:val="0"/>
          <w:numId w:val="15"/>
        </w:numPr>
        <w:spacing w:line="276" w:lineRule="auto"/>
        <w:rPr>
          <w:rFonts w:cs="Arial"/>
          <w:color w:val="000000" w:themeColor="text1"/>
          <w:sz w:val="24"/>
          <w:szCs w:val="24"/>
        </w:rPr>
      </w:pPr>
      <w:r w:rsidRPr="00484C37">
        <w:rPr>
          <w:rFonts w:cs="Arial"/>
          <w:color w:val="000000" w:themeColor="text1"/>
          <w:sz w:val="24"/>
          <w:szCs w:val="24"/>
        </w:rPr>
        <w:t xml:space="preserve">Inzicht hebben in de mogelijke spanningen waar beroepskrachten mee te maken krijgen, bijvoorbeeld de spanning tussen persoonlijke emoties en professionele verantwoordelijkheid </w:t>
      </w:r>
    </w:p>
    <w:p w14:paraId="21A3854F" w14:textId="77777777" w:rsidR="009C2446" w:rsidRPr="00484C37" w:rsidRDefault="009C2446" w:rsidP="009C2446">
      <w:pPr>
        <w:pStyle w:val="Lijstalinea"/>
        <w:numPr>
          <w:ilvl w:val="0"/>
          <w:numId w:val="15"/>
        </w:numPr>
        <w:spacing w:line="276" w:lineRule="auto"/>
        <w:rPr>
          <w:rFonts w:cs="Arial"/>
          <w:color w:val="000000" w:themeColor="text1"/>
          <w:sz w:val="24"/>
          <w:szCs w:val="24"/>
        </w:rPr>
      </w:pPr>
      <w:r w:rsidRPr="00484C37">
        <w:rPr>
          <w:rFonts w:cs="Arial"/>
          <w:color w:val="000000" w:themeColor="text1"/>
          <w:sz w:val="24"/>
          <w:szCs w:val="24"/>
        </w:rPr>
        <w:t>Vaardigheden ontwikkelen om een vermoeden van seksueel misbruik met collega’s bespreekbaar te maken</w:t>
      </w:r>
    </w:p>
    <w:p w14:paraId="193DE631" w14:textId="77777777" w:rsidR="009C2446" w:rsidRPr="00484C37" w:rsidRDefault="009C2446" w:rsidP="009C2446">
      <w:pPr>
        <w:pStyle w:val="Lijstalinea"/>
        <w:numPr>
          <w:ilvl w:val="0"/>
          <w:numId w:val="15"/>
        </w:numPr>
        <w:spacing w:line="276" w:lineRule="auto"/>
        <w:rPr>
          <w:rFonts w:cs="Arial"/>
          <w:color w:val="000000" w:themeColor="text1"/>
          <w:sz w:val="24"/>
          <w:szCs w:val="24"/>
        </w:rPr>
      </w:pPr>
      <w:r w:rsidRPr="00484C37">
        <w:rPr>
          <w:rFonts w:cs="Arial"/>
          <w:color w:val="000000" w:themeColor="text1"/>
          <w:sz w:val="24"/>
          <w:szCs w:val="24"/>
        </w:rPr>
        <w:t>Vaardigheden ontwikkelen in het coachen van collega’s in het signaleren en handelen in het omgaan met deze problematiek</w:t>
      </w:r>
    </w:p>
    <w:p w14:paraId="76B4AC01" w14:textId="77777777" w:rsidR="009C2446" w:rsidRPr="00484C37" w:rsidRDefault="009C2446" w:rsidP="009C2446">
      <w:pPr>
        <w:pStyle w:val="Lijstalinea"/>
        <w:numPr>
          <w:ilvl w:val="0"/>
          <w:numId w:val="15"/>
        </w:numPr>
        <w:spacing w:line="276" w:lineRule="auto"/>
        <w:rPr>
          <w:rFonts w:cs="Arial"/>
          <w:color w:val="000000" w:themeColor="text1"/>
          <w:sz w:val="24"/>
          <w:szCs w:val="24"/>
        </w:rPr>
      </w:pPr>
      <w:r w:rsidRPr="00484C37">
        <w:rPr>
          <w:rFonts w:cs="Arial"/>
          <w:color w:val="000000" w:themeColor="text1"/>
          <w:sz w:val="24"/>
          <w:szCs w:val="24"/>
        </w:rPr>
        <w:t>Vaardigheden ontwikkelen om interdisciplinair samen te werken, met aandacht voor en kennis van ieders grenzen</w:t>
      </w:r>
    </w:p>
    <w:p w14:paraId="0C37AA23" w14:textId="77777777" w:rsidR="009C2446" w:rsidRPr="00484C37" w:rsidRDefault="009C2446" w:rsidP="009C2446">
      <w:pPr>
        <w:pStyle w:val="Lijstalinea"/>
        <w:numPr>
          <w:ilvl w:val="0"/>
          <w:numId w:val="15"/>
        </w:numPr>
        <w:spacing w:line="276" w:lineRule="auto"/>
        <w:rPr>
          <w:rFonts w:cs="Arial"/>
          <w:color w:val="000000" w:themeColor="text1"/>
          <w:sz w:val="24"/>
          <w:szCs w:val="24"/>
        </w:rPr>
      </w:pPr>
      <w:r w:rsidRPr="00484C37">
        <w:rPr>
          <w:rFonts w:cs="Arial"/>
          <w:color w:val="000000" w:themeColor="text1"/>
          <w:sz w:val="24"/>
          <w:szCs w:val="24"/>
        </w:rPr>
        <w:t>Kennis hebben van de juridische en beroepsethische aspecten van de problematiek en deze kennis kunnen inzetten bij het ondersteunen van jeugdzorgwerkers</w:t>
      </w:r>
    </w:p>
    <w:p w14:paraId="31F06162" w14:textId="77777777" w:rsidR="002E648D" w:rsidRPr="00484C37" w:rsidRDefault="002E648D" w:rsidP="002E648D">
      <w:pPr>
        <w:tabs>
          <w:tab w:val="left" w:pos="3150"/>
        </w:tabs>
        <w:spacing w:line="360" w:lineRule="auto"/>
        <w:ind w:left="360"/>
        <w:rPr>
          <w:i/>
          <w:color w:val="000000" w:themeColor="text1"/>
          <w:sz w:val="24"/>
          <w:szCs w:val="24"/>
        </w:rPr>
      </w:pPr>
    </w:p>
    <w:p w14:paraId="2C5B4633" w14:textId="16ED58CE" w:rsidR="00401338" w:rsidRPr="00484C37" w:rsidRDefault="00401338" w:rsidP="002E648D">
      <w:pPr>
        <w:pStyle w:val="Lijstalinea"/>
        <w:numPr>
          <w:ilvl w:val="0"/>
          <w:numId w:val="1"/>
        </w:numPr>
        <w:tabs>
          <w:tab w:val="left" w:pos="3150"/>
        </w:tabs>
        <w:spacing w:line="360" w:lineRule="auto"/>
        <w:rPr>
          <w:i/>
          <w:color w:val="000000" w:themeColor="text1"/>
          <w:sz w:val="24"/>
          <w:szCs w:val="24"/>
        </w:rPr>
      </w:pPr>
      <w:r w:rsidRPr="00484C37">
        <w:rPr>
          <w:i/>
          <w:color w:val="000000" w:themeColor="text1"/>
          <w:sz w:val="24"/>
          <w:szCs w:val="24"/>
        </w:rPr>
        <w:t xml:space="preserve">Doelgroep en toelatingseisen </w:t>
      </w:r>
    </w:p>
    <w:p w14:paraId="44A0E04E" w14:textId="77777777" w:rsidR="00401338" w:rsidRPr="00484C37" w:rsidRDefault="00401338" w:rsidP="00401338">
      <w:pPr>
        <w:pStyle w:val="Lijstalinea"/>
        <w:tabs>
          <w:tab w:val="left" w:pos="3150"/>
        </w:tabs>
        <w:spacing w:line="360" w:lineRule="auto"/>
        <w:rPr>
          <w:i/>
          <w:color w:val="000000" w:themeColor="text1"/>
          <w:sz w:val="24"/>
          <w:szCs w:val="24"/>
        </w:rPr>
      </w:pPr>
      <w:r w:rsidRPr="00484C37">
        <w:rPr>
          <w:i/>
          <w:color w:val="000000" w:themeColor="text1"/>
          <w:sz w:val="24"/>
          <w:szCs w:val="24"/>
        </w:rPr>
        <w:t xml:space="preserve">Psychologen en orthopedagogen (in opleiding tot K&amp;J Psycholoog NIP/ Orthopedagoog Generalist of SKJ). </w:t>
      </w:r>
    </w:p>
    <w:p w14:paraId="6AC9D8A4" w14:textId="77777777" w:rsidR="00401338" w:rsidRPr="00484C37" w:rsidRDefault="00401338" w:rsidP="00401338">
      <w:pPr>
        <w:pStyle w:val="Lijstalinea"/>
        <w:tabs>
          <w:tab w:val="left" w:pos="3150"/>
        </w:tabs>
        <w:spacing w:line="360" w:lineRule="auto"/>
        <w:rPr>
          <w:i/>
          <w:color w:val="000000" w:themeColor="text1"/>
          <w:sz w:val="24"/>
          <w:szCs w:val="24"/>
        </w:rPr>
      </w:pPr>
      <w:r w:rsidRPr="00484C37">
        <w:rPr>
          <w:i/>
          <w:color w:val="000000" w:themeColor="text1"/>
          <w:sz w:val="24"/>
          <w:szCs w:val="24"/>
        </w:rPr>
        <w:t>Vooropleiding: universitaire opleiding tot psycholoog/orthopedagoog.</w:t>
      </w:r>
    </w:p>
    <w:p w14:paraId="5C88F048" w14:textId="77777777" w:rsidR="00401338" w:rsidRPr="00484C37" w:rsidRDefault="00401338" w:rsidP="00401338">
      <w:pPr>
        <w:pStyle w:val="Lijstalinea"/>
        <w:tabs>
          <w:tab w:val="left" w:pos="3150"/>
        </w:tabs>
        <w:spacing w:line="360" w:lineRule="auto"/>
        <w:rPr>
          <w:i/>
          <w:color w:val="000000" w:themeColor="text1"/>
          <w:sz w:val="24"/>
          <w:szCs w:val="24"/>
        </w:rPr>
      </w:pPr>
      <w:r w:rsidRPr="00484C37">
        <w:rPr>
          <w:i/>
          <w:color w:val="000000" w:themeColor="text1"/>
          <w:sz w:val="24"/>
          <w:szCs w:val="24"/>
        </w:rPr>
        <w:t>Aantal deelnemers: maximaal 16 cursisten per uitvoering</w:t>
      </w:r>
    </w:p>
    <w:p w14:paraId="0C76D8CB" w14:textId="77777777" w:rsidR="00401338" w:rsidRPr="00484C37" w:rsidRDefault="00401338" w:rsidP="00401338">
      <w:pPr>
        <w:pStyle w:val="Lijstalinea"/>
        <w:tabs>
          <w:tab w:val="left" w:pos="3150"/>
        </w:tabs>
        <w:spacing w:line="360" w:lineRule="auto"/>
        <w:rPr>
          <w:i/>
          <w:color w:val="000000" w:themeColor="text1"/>
          <w:sz w:val="24"/>
          <w:szCs w:val="24"/>
        </w:rPr>
      </w:pPr>
    </w:p>
    <w:p w14:paraId="4667A708" w14:textId="4ABAEBE7" w:rsidR="00401338" w:rsidRPr="00484C37" w:rsidRDefault="00922DC5" w:rsidP="002E648D">
      <w:pPr>
        <w:pStyle w:val="Lijstalinea"/>
        <w:tabs>
          <w:tab w:val="left" w:pos="3150"/>
        </w:tabs>
        <w:spacing w:line="360" w:lineRule="auto"/>
        <w:ind w:left="426"/>
        <w:rPr>
          <w:i/>
          <w:color w:val="000000" w:themeColor="text1"/>
          <w:sz w:val="24"/>
          <w:szCs w:val="24"/>
        </w:rPr>
      </w:pPr>
      <w:r w:rsidRPr="00484C37">
        <w:rPr>
          <w:i/>
          <w:color w:val="000000" w:themeColor="text1"/>
          <w:sz w:val="24"/>
          <w:szCs w:val="24"/>
        </w:rPr>
        <w:t xml:space="preserve">4. </w:t>
      </w:r>
      <w:r w:rsidR="00401338" w:rsidRPr="00484C37">
        <w:rPr>
          <w:i/>
          <w:color w:val="000000" w:themeColor="text1"/>
          <w:sz w:val="24"/>
          <w:szCs w:val="24"/>
        </w:rPr>
        <w:t xml:space="preserve">Docenten </w:t>
      </w:r>
    </w:p>
    <w:p w14:paraId="117FBC18" w14:textId="3B171932" w:rsidR="00401338" w:rsidRPr="00484C37" w:rsidRDefault="00401338" w:rsidP="00401338">
      <w:pPr>
        <w:pStyle w:val="Lijstalinea"/>
        <w:tabs>
          <w:tab w:val="left" w:pos="3150"/>
        </w:tabs>
        <w:spacing w:line="360" w:lineRule="auto"/>
        <w:rPr>
          <w:i/>
          <w:color w:val="000000" w:themeColor="text1"/>
          <w:sz w:val="24"/>
          <w:szCs w:val="24"/>
        </w:rPr>
      </w:pPr>
      <w:r w:rsidRPr="00484C37">
        <w:rPr>
          <w:i/>
          <w:color w:val="000000" w:themeColor="text1"/>
          <w:sz w:val="24"/>
          <w:szCs w:val="24"/>
        </w:rPr>
        <w:t>Drs. L.M.J. Staats: klinisch psycholoog/</w:t>
      </w:r>
      <w:r w:rsidR="002E648D" w:rsidRPr="00484C37">
        <w:rPr>
          <w:i/>
          <w:color w:val="000000" w:themeColor="text1"/>
          <w:sz w:val="24"/>
          <w:szCs w:val="24"/>
        </w:rPr>
        <w:t>psychotherapeut. Werkzaam bij Br</w:t>
      </w:r>
      <w:r w:rsidRPr="00484C37">
        <w:rPr>
          <w:i/>
          <w:color w:val="000000" w:themeColor="text1"/>
          <w:sz w:val="24"/>
          <w:szCs w:val="24"/>
        </w:rPr>
        <w:t xml:space="preserve">ight GGZ Jeugd en Gezin in Amsterdam. </w:t>
      </w:r>
    </w:p>
    <w:p w14:paraId="133DC4D5" w14:textId="6C5FA48E" w:rsidR="00401338" w:rsidRPr="00484C37" w:rsidRDefault="00401338" w:rsidP="00351A3F">
      <w:pPr>
        <w:pStyle w:val="Lijstalinea"/>
        <w:tabs>
          <w:tab w:val="left" w:pos="3150"/>
        </w:tabs>
        <w:spacing w:line="360" w:lineRule="auto"/>
        <w:rPr>
          <w:i/>
          <w:color w:val="000000" w:themeColor="text1"/>
          <w:sz w:val="24"/>
          <w:szCs w:val="24"/>
        </w:rPr>
      </w:pPr>
      <w:r w:rsidRPr="00484C37">
        <w:rPr>
          <w:i/>
          <w:color w:val="000000" w:themeColor="text1"/>
          <w:sz w:val="24"/>
          <w:szCs w:val="24"/>
        </w:rPr>
        <w:t>Drs. M. Mangelmans, orthopedagoog. Trainer op het gebied van kindermishandeling en seksueel misbruik.</w:t>
      </w:r>
    </w:p>
    <w:p w14:paraId="0A711D46" w14:textId="77777777" w:rsidR="00E939F0" w:rsidRPr="00484C37" w:rsidRDefault="00E939F0" w:rsidP="00C80B93">
      <w:pPr>
        <w:pStyle w:val="Lijstalinea"/>
        <w:spacing w:line="360" w:lineRule="auto"/>
        <w:rPr>
          <w:color w:val="000000" w:themeColor="text1"/>
          <w:sz w:val="24"/>
          <w:szCs w:val="24"/>
        </w:rPr>
      </w:pPr>
    </w:p>
    <w:p w14:paraId="307CB4E3" w14:textId="18130971" w:rsidR="005C3418" w:rsidRPr="00484C37" w:rsidRDefault="00351A3F" w:rsidP="002E648D">
      <w:pPr>
        <w:tabs>
          <w:tab w:val="left" w:pos="3150"/>
        </w:tabs>
        <w:spacing w:line="360" w:lineRule="auto"/>
        <w:ind w:left="426"/>
        <w:rPr>
          <w:i/>
          <w:color w:val="000000" w:themeColor="text1"/>
          <w:sz w:val="24"/>
          <w:szCs w:val="24"/>
        </w:rPr>
      </w:pPr>
      <w:r w:rsidRPr="00484C37">
        <w:rPr>
          <w:i/>
          <w:color w:val="000000" w:themeColor="text1"/>
          <w:sz w:val="24"/>
          <w:szCs w:val="24"/>
        </w:rPr>
        <w:t xml:space="preserve">5. </w:t>
      </w:r>
      <w:r w:rsidR="00E939F0" w:rsidRPr="00484C37">
        <w:rPr>
          <w:i/>
          <w:color w:val="000000" w:themeColor="text1"/>
          <w:sz w:val="24"/>
          <w:szCs w:val="24"/>
        </w:rPr>
        <w:t>Werkwijze</w:t>
      </w:r>
      <w:r w:rsidR="00506D08" w:rsidRPr="00484C37">
        <w:rPr>
          <w:i/>
          <w:color w:val="000000" w:themeColor="text1"/>
          <w:sz w:val="24"/>
          <w:szCs w:val="24"/>
        </w:rPr>
        <w:t xml:space="preserve">: </w:t>
      </w:r>
    </w:p>
    <w:p w14:paraId="3B34339E" w14:textId="04B21CAE" w:rsidR="00E939F0" w:rsidRPr="00484C37" w:rsidRDefault="00506D08" w:rsidP="00C80B93">
      <w:pPr>
        <w:pStyle w:val="Lijstalinea"/>
        <w:tabs>
          <w:tab w:val="left" w:pos="3150"/>
        </w:tabs>
        <w:spacing w:line="360" w:lineRule="auto"/>
        <w:rPr>
          <w:color w:val="000000" w:themeColor="text1"/>
          <w:sz w:val="24"/>
          <w:szCs w:val="24"/>
        </w:rPr>
      </w:pPr>
      <w:r w:rsidRPr="00484C37">
        <w:rPr>
          <w:color w:val="000000" w:themeColor="text1"/>
          <w:sz w:val="24"/>
          <w:szCs w:val="24"/>
        </w:rPr>
        <w:t>Afwisselende werkvormen, zowel informatieoverdracht van de docent, als kennis toepassing m</w:t>
      </w:r>
      <w:r w:rsidR="00A517C6" w:rsidRPr="00484C37">
        <w:rPr>
          <w:color w:val="000000" w:themeColor="text1"/>
          <w:sz w:val="24"/>
          <w:szCs w:val="24"/>
        </w:rPr>
        <w:t>.</w:t>
      </w:r>
      <w:r w:rsidRPr="00484C37">
        <w:rPr>
          <w:color w:val="000000" w:themeColor="text1"/>
          <w:sz w:val="24"/>
          <w:szCs w:val="24"/>
        </w:rPr>
        <w:t>b</w:t>
      </w:r>
      <w:r w:rsidR="00A517C6" w:rsidRPr="00484C37">
        <w:rPr>
          <w:color w:val="000000" w:themeColor="text1"/>
          <w:sz w:val="24"/>
          <w:szCs w:val="24"/>
        </w:rPr>
        <w:t>.</w:t>
      </w:r>
      <w:r w:rsidRPr="00484C37">
        <w:rPr>
          <w:color w:val="000000" w:themeColor="text1"/>
          <w:sz w:val="24"/>
          <w:szCs w:val="24"/>
        </w:rPr>
        <w:t>v</w:t>
      </w:r>
      <w:r w:rsidR="00A517C6" w:rsidRPr="00484C37">
        <w:rPr>
          <w:color w:val="000000" w:themeColor="text1"/>
          <w:sz w:val="24"/>
          <w:szCs w:val="24"/>
        </w:rPr>
        <w:t>.</w:t>
      </w:r>
      <w:r w:rsidRPr="00484C37">
        <w:rPr>
          <w:color w:val="000000" w:themeColor="text1"/>
          <w:sz w:val="24"/>
          <w:szCs w:val="24"/>
        </w:rPr>
        <w:t xml:space="preserve"> beeldmateriaal, doe-en toepas oefeningen, het inbrengen van casuïstiek en reflectie</w:t>
      </w:r>
      <w:r w:rsidR="00922DC5" w:rsidRPr="00484C37">
        <w:rPr>
          <w:color w:val="000000" w:themeColor="text1"/>
          <w:sz w:val="24"/>
          <w:szCs w:val="24"/>
        </w:rPr>
        <w:t xml:space="preserve"> en pre-teaching en </w:t>
      </w:r>
      <w:proofErr w:type="spellStart"/>
      <w:r w:rsidR="00922DC5" w:rsidRPr="00484C37">
        <w:rPr>
          <w:color w:val="000000" w:themeColor="text1"/>
          <w:sz w:val="24"/>
          <w:szCs w:val="24"/>
        </w:rPr>
        <w:t>just</w:t>
      </w:r>
      <w:proofErr w:type="spellEnd"/>
      <w:r w:rsidR="00922DC5" w:rsidRPr="00484C37">
        <w:rPr>
          <w:color w:val="000000" w:themeColor="text1"/>
          <w:sz w:val="24"/>
          <w:szCs w:val="24"/>
        </w:rPr>
        <w:t xml:space="preserve"> in time leren </w:t>
      </w:r>
      <w:proofErr w:type="spellStart"/>
      <w:r w:rsidR="00922DC5" w:rsidRPr="00484C37">
        <w:rPr>
          <w:color w:val="000000" w:themeColor="text1"/>
          <w:sz w:val="24"/>
          <w:szCs w:val="24"/>
        </w:rPr>
        <w:t>mbv</w:t>
      </w:r>
      <w:proofErr w:type="spellEnd"/>
      <w:r w:rsidR="00922DC5" w:rsidRPr="00484C37">
        <w:rPr>
          <w:color w:val="000000" w:themeColor="text1"/>
          <w:sz w:val="24"/>
          <w:szCs w:val="24"/>
        </w:rPr>
        <w:t xml:space="preserve"> e-</w:t>
      </w:r>
      <w:proofErr w:type="spellStart"/>
      <w:r w:rsidR="00922DC5" w:rsidRPr="00484C37">
        <w:rPr>
          <w:color w:val="000000" w:themeColor="text1"/>
          <w:sz w:val="24"/>
          <w:szCs w:val="24"/>
        </w:rPr>
        <w:t>learning</w:t>
      </w:r>
      <w:proofErr w:type="spellEnd"/>
      <w:r w:rsidRPr="00484C37">
        <w:rPr>
          <w:color w:val="000000" w:themeColor="text1"/>
          <w:sz w:val="24"/>
          <w:szCs w:val="24"/>
        </w:rPr>
        <w:t>. Daarnaast lezen de cursisten literatuur</w:t>
      </w:r>
      <w:r w:rsidR="00C328D2" w:rsidRPr="00484C37">
        <w:rPr>
          <w:color w:val="000000" w:themeColor="text1"/>
          <w:sz w:val="24"/>
          <w:szCs w:val="24"/>
        </w:rPr>
        <w:t xml:space="preserve">, </w:t>
      </w:r>
      <w:r w:rsidR="00922DC5" w:rsidRPr="00484C37">
        <w:rPr>
          <w:color w:val="000000" w:themeColor="text1"/>
          <w:sz w:val="24"/>
          <w:szCs w:val="24"/>
        </w:rPr>
        <w:t>die wordt behandeld in de les</w:t>
      </w:r>
      <w:r w:rsidRPr="00484C37">
        <w:rPr>
          <w:color w:val="000000" w:themeColor="text1"/>
          <w:sz w:val="24"/>
          <w:szCs w:val="24"/>
        </w:rPr>
        <w:t>.</w:t>
      </w:r>
    </w:p>
    <w:p w14:paraId="5CAD155B" w14:textId="77777777" w:rsidR="00506D08" w:rsidRPr="00484C37" w:rsidRDefault="00506D08" w:rsidP="00C80B93">
      <w:pPr>
        <w:pStyle w:val="Lijstalinea"/>
        <w:spacing w:line="360" w:lineRule="auto"/>
        <w:rPr>
          <w:color w:val="000000" w:themeColor="text1"/>
          <w:sz w:val="24"/>
          <w:szCs w:val="24"/>
        </w:rPr>
      </w:pPr>
    </w:p>
    <w:p w14:paraId="77191F8B" w14:textId="6BF239DB" w:rsidR="005C3418" w:rsidRPr="00484C37" w:rsidRDefault="00351A3F" w:rsidP="002E648D">
      <w:pPr>
        <w:pStyle w:val="Lijstalinea"/>
        <w:tabs>
          <w:tab w:val="left" w:pos="3150"/>
        </w:tabs>
        <w:spacing w:line="360" w:lineRule="auto"/>
        <w:ind w:left="426"/>
        <w:rPr>
          <w:i/>
          <w:color w:val="000000" w:themeColor="text1"/>
          <w:sz w:val="24"/>
          <w:szCs w:val="24"/>
        </w:rPr>
      </w:pPr>
      <w:r w:rsidRPr="00484C37">
        <w:rPr>
          <w:i/>
          <w:color w:val="000000" w:themeColor="text1"/>
          <w:sz w:val="24"/>
          <w:szCs w:val="24"/>
        </w:rPr>
        <w:t xml:space="preserve">6. </w:t>
      </w:r>
      <w:r w:rsidR="00506D08" w:rsidRPr="00484C37">
        <w:rPr>
          <w:i/>
          <w:color w:val="000000" w:themeColor="text1"/>
          <w:sz w:val="24"/>
          <w:szCs w:val="24"/>
        </w:rPr>
        <w:t xml:space="preserve">Eindtoetsing en evaluatie: </w:t>
      </w:r>
    </w:p>
    <w:p w14:paraId="52A29287" w14:textId="7FF8EAD6" w:rsidR="009F13E3" w:rsidRPr="00484C37" w:rsidRDefault="009F13E3" w:rsidP="00C80B93">
      <w:pPr>
        <w:pStyle w:val="Lijstalinea"/>
        <w:tabs>
          <w:tab w:val="left" w:pos="3150"/>
        </w:tabs>
        <w:spacing w:line="360" w:lineRule="auto"/>
        <w:rPr>
          <w:color w:val="000000" w:themeColor="text1"/>
          <w:sz w:val="24"/>
          <w:szCs w:val="24"/>
        </w:rPr>
      </w:pPr>
      <w:r w:rsidRPr="00484C37">
        <w:rPr>
          <w:color w:val="000000" w:themeColor="text1"/>
          <w:sz w:val="24"/>
          <w:szCs w:val="24"/>
        </w:rPr>
        <w:t xml:space="preserve">Er wordt gewerkt </w:t>
      </w:r>
      <w:r w:rsidR="00922DC5" w:rsidRPr="00484C37">
        <w:rPr>
          <w:color w:val="000000" w:themeColor="text1"/>
          <w:sz w:val="24"/>
          <w:szCs w:val="24"/>
        </w:rPr>
        <w:t xml:space="preserve">met pre-teaching </w:t>
      </w:r>
      <w:r w:rsidRPr="00484C37">
        <w:rPr>
          <w:color w:val="000000" w:themeColor="text1"/>
          <w:sz w:val="24"/>
          <w:szCs w:val="24"/>
        </w:rPr>
        <w:t xml:space="preserve">met een begintoets vooraf om het kennisniveau bij aanvang te meten. Op basis hiervan volgen aanvullende literatuursuggesties. </w:t>
      </w:r>
    </w:p>
    <w:p w14:paraId="6903D150" w14:textId="230DDF18" w:rsidR="009F13E3" w:rsidRPr="00484C37" w:rsidRDefault="009F13E3" w:rsidP="00C80B93">
      <w:pPr>
        <w:pStyle w:val="Lijstalinea"/>
        <w:tabs>
          <w:tab w:val="left" w:pos="3150"/>
        </w:tabs>
        <w:spacing w:line="360" w:lineRule="auto"/>
        <w:rPr>
          <w:color w:val="000000" w:themeColor="text1"/>
          <w:sz w:val="24"/>
          <w:szCs w:val="24"/>
        </w:rPr>
      </w:pPr>
      <w:r w:rsidRPr="00484C37">
        <w:rPr>
          <w:color w:val="000000" w:themeColor="text1"/>
          <w:sz w:val="24"/>
          <w:szCs w:val="24"/>
        </w:rPr>
        <w:lastRenderedPageBreak/>
        <w:t xml:space="preserve">Ook wordt er gewerkt met een schriftelijke eindtoets “de diagnostiek-opdracht”. </w:t>
      </w:r>
    </w:p>
    <w:p w14:paraId="19DC0F62" w14:textId="7F22ACC1" w:rsidR="005C3418" w:rsidRPr="00484C37" w:rsidRDefault="009F13E3" w:rsidP="00C80B93">
      <w:pPr>
        <w:pStyle w:val="Lijstalinea"/>
        <w:tabs>
          <w:tab w:val="left" w:pos="3150"/>
        </w:tabs>
        <w:spacing w:line="360" w:lineRule="auto"/>
        <w:rPr>
          <w:color w:val="000000" w:themeColor="text1"/>
          <w:sz w:val="24"/>
          <w:szCs w:val="24"/>
        </w:rPr>
      </w:pPr>
      <w:r w:rsidRPr="00484C37">
        <w:rPr>
          <w:color w:val="000000" w:themeColor="text1"/>
          <w:sz w:val="24"/>
          <w:szCs w:val="24"/>
        </w:rPr>
        <w:t>De begintoets</w:t>
      </w:r>
      <w:r w:rsidR="00EC0645" w:rsidRPr="00484C37">
        <w:rPr>
          <w:color w:val="000000" w:themeColor="text1"/>
          <w:sz w:val="24"/>
          <w:szCs w:val="24"/>
        </w:rPr>
        <w:t xml:space="preserve">, </w:t>
      </w:r>
      <w:r w:rsidRPr="00484C37">
        <w:rPr>
          <w:color w:val="000000" w:themeColor="text1"/>
          <w:sz w:val="24"/>
          <w:szCs w:val="24"/>
        </w:rPr>
        <w:t xml:space="preserve">de </w:t>
      </w:r>
      <w:r w:rsidR="00EC0645" w:rsidRPr="00484C37">
        <w:rPr>
          <w:color w:val="000000" w:themeColor="text1"/>
          <w:sz w:val="24"/>
          <w:szCs w:val="24"/>
        </w:rPr>
        <w:t>s</w:t>
      </w:r>
      <w:r w:rsidR="005C3418" w:rsidRPr="00484C37">
        <w:rPr>
          <w:color w:val="000000" w:themeColor="text1"/>
          <w:sz w:val="24"/>
          <w:szCs w:val="24"/>
        </w:rPr>
        <w:t>chriftelijk</w:t>
      </w:r>
      <w:r w:rsidR="009657AA" w:rsidRPr="00484C37">
        <w:rPr>
          <w:color w:val="000000" w:themeColor="text1"/>
          <w:sz w:val="24"/>
          <w:szCs w:val="24"/>
        </w:rPr>
        <w:t>e eindtoets</w:t>
      </w:r>
      <w:r w:rsidR="00EC0645" w:rsidRPr="00484C37">
        <w:rPr>
          <w:color w:val="000000" w:themeColor="text1"/>
          <w:sz w:val="24"/>
          <w:szCs w:val="24"/>
        </w:rPr>
        <w:t>, beoordeling op actieve participatie in de groep</w:t>
      </w:r>
      <w:r w:rsidR="005C3418" w:rsidRPr="00484C37">
        <w:rPr>
          <w:color w:val="000000" w:themeColor="text1"/>
          <w:sz w:val="24"/>
          <w:szCs w:val="24"/>
        </w:rPr>
        <w:t xml:space="preserve"> en evaluatie</w:t>
      </w:r>
      <w:r w:rsidR="00EC0645" w:rsidRPr="00484C37">
        <w:rPr>
          <w:color w:val="000000" w:themeColor="text1"/>
          <w:sz w:val="24"/>
          <w:szCs w:val="24"/>
        </w:rPr>
        <w:t xml:space="preserve"> met behulp van het evaluatie</w:t>
      </w:r>
      <w:r w:rsidR="005C3418" w:rsidRPr="00484C37">
        <w:rPr>
          <w:color w:val="000000" w:themeColor="text1"/>
          <w:sz w:val="24"/>
          <w:szCs w:val="24"/>
        </w:rPr>
        <w:t>formulier</w:t>
      </w:r>
      <w:r w:rsidR="00EC0645" w:rsidRPr="00484C37">
        <w:rPr>
          <w:color w:val="000000" w:themeColor="text1"/>
          <w:sz w:val="24"/>
          <w:szCs w:val="24"/>
        </w:rPr>
        <w:t xml:space="preserve"> </w:t>
      </w:r>
      <w:r w:rsidRPr="00484C37">
        <w:rPr>
          <w:color w:val="000000" w:themeColor="text1"/>
          <w:sz w:val="24"/>
          <w:szCs w:val="24"/>
        </w:rPr>
        <w:t xml:space="preserve">zijn nodig voor het toekennen van accreditatiepunten. </w:t>
      </w:r>
    </w:p>
    <w:p w14:paraId="0B55FF7E" w14:textId="77777777" w:rsidR="00922DC5" w:rsidRPr="00484C37" w:rsidRDefault="00922DC5" w:rsidP="00C80B93">
      <w:pPr>
        <w:pStyle w:val="Lijstalinea"/>
        <w:tabs>
          <w:tab w:val="left" w:pos="3150"/>
        </w:tabs>
        <w:spacing w:line="360" w:lineRule="auto"/>
        <w:rPr>
          <w:color w:val="000000" w:themeColor="text1"/>
          <w:sz w:val="24"/>
          <w:szCs w:val="24"/>
        </w:rPr>
      </w:pPr>
    </w:p>
    <w:p w14:paraId="7E27658D" w14:textId="088098BA" w:rsidR="00EC0645" w:rsidRPr="00484C37" w:rsidRDefault="00351A3F" w:rsidP="002E648D">
      <w:pPr>
        <w:tabs>
          <w:tab w:val="left" w:pos="3150"/>
        </w:tabs>
        <w:spacing w:line="360" w:lineRule="auto"/>
        <w:ind w:left="426"/>
        <w:rPr>
          <w:i/>
          <w:color w:val="000000" w:themeColor="text1"/>
          <w:sz w:val="24"/>
          <w:szCs w:val="24"/>
        </w:rPr>
      </w:pPr>
      <w:r w:rsidRPr="00484C37">
        <w:rPr>
          <w:i/>
          <w:color w:val="000000" w:themeColor="text1"/>
          <w:sz w:val="24"/>
          <w:szCs w:val="24"/>
        </w:rPr>
        <w:t xml:space="preserve">7. </w:t>
      </w:r>
      <w:r w:rsidR="00506D08" w:rsidRPr="00484C37">
        <w:rPr>
          <w:i/>
          <w:color w:val="000000" w:themeColor="text1"/>
          <w:sz w:val="24"/>
          <w:szCs w:val="24"/>
        </w:rPr>
        <w:t xml:space="preserve">Tussentijdse toetsing: </w:t>
      </w:r>
    </w:p>
    <w:p w14:paraId="486FC397" w14:textId="3302F521" w:rsidR="00506D08" w:rsidRPr="00484C37" w:rsidRDefault="009F13E3" w:rsidP="00C80B93">
      <w:pPr>
        <w:pStyle w:val="Lijstalinea"/>
        <w:tabs>
          <w:tab w:val="left" w:pos="3150"/>
        </w:tabs>
        <w:spacing w:line="360" w:lineRule="auto"/>
        <w:rPr>
          <w:color w:val="000000" w:themeColor="text1"/>
          <w:sz w:val="24"/>
          <w:szCs w:val="24"/>
        </w:rPr>
      </w:pPr>
      <w:r w:rsidRPr="00484C37">
        <w:rPr>
          <w:color w:val="000000" w:themeColor="text1"/>
          <w:sz w:val="24"/>
          <w:szCs w:val="24"/>
        </w:rPr>
        <w:t>Tijdens de les en middels de e-</w:t>
      </w:r>
      <w:proofErr w:type="spellStart"/>
      <w:r w:rsidRPr="00484C37">
        <w:rPr>
          <w:color w:val="000000" w:themeColor="text1"/>
          <w:sz w:val="24"/>
          <w:szCs w:val="24"/>
        </w:rPr>
        <w:t>learning</w:t>
      </w:r>
      <w:proofErr w:type="spellEnd"/>
      <w:r w:rsidRPr="00484C37">
        <w:rPr>
          <w:color w:val="000000" w:themeColor="text1"/>
          <w:sz w:val="24"/>
          <w:szCs w:val="24"/>
        </w:rPr>
        <w:t xml:space="preserve"> wordt gewerkt met toepasoefeningen. Ook worden er vragen gesteld over de literatuur.  </w:t>
      </w:r>
    </w:p>
    <w:p w14:paraId="704A5ECC" w14:textId="77777777" w:rsidR="00A517C6" w:rsidRPr="00484C37" w:rsidRDefault="00A517C6" w:rsidP="00A517C6">
      <w:pPr>
        <w:pStyle w:val="Lijstalinea"/>
        <w:tabs>
          <w:tab w:val="left" w:pos="3150"/>
        </w:tabs>
        <w:spacing w:line="360" w:lineRule="auto"/>
        <w:rPr>
          <w:color w:val="000000" w:themeColor="text1"/>
          <w:sz w:val="24"/>
          <w:szCs w:val="24"/>
        </w:rPr>
      </w:pPr>
    </w:p>
    <w:p w14:paraId="02AF4AF4" w14:textId="77777777" w:rsidR="0090577E" w:rsidRPr="00484C37" w:rsidRDefault="0090577E" w:rsidP="00A517C6">
      <w:pPr>
        <w:pStyle w:val="Lijstalinea"/>
        <w:tabs>
          <w:tab w:val="left" w:pos="3150"/>
        </w:tabs>
        <w:spacing w:line="360" w:lineRule="auto"/>
        <w:rPr>
          <w:color w:val="000000" w:themeColor="text1"/>
          <w:sz w:val="24"/>
          <w:szCs w:val="24"/>
        </w:rPr>
      </w:pPr>
      <w:r w:rsidRPr="00484C37">
        <w:rPr>
          <w:color w:val="000000" w:themeColor="text1"/>
          <w:sz w:val="24"/>
          <w:szCs w:val="24"/>
        </w:rPr>
        <w:t xml:space="preserve">Regels bij afwezigheid: &lt;10 % vervangende opdracht die uiterlijk de laatste lesdag wordt ingeleverd en nagekeken door de docent. &gt;10% geen punten, in overleg wordt de mogelijkheid geboden deel te nemen aan een latere uitvoering van de cursus. </w:t>
      </w:r>
    </w:p>
    <w:p w14:paraId="7D37400A" w14:textId="77777777" w:rsidR="00922DC5" w:rsidRPr="00484C37" w:rsidRDefault="00922DC5" w:rsidP="00A517C6">
      <w:pPr>
        <w:pStyle w:val="Lijstalinea"/>
        <w:tabs>
          <w:tab w:val="left" w:pos="3150"/>
        </w:tabs>
        <w:spacing w:line="360" w:lineRule="auto"/>
        <w:rPr>
          <w:color w:val="000000" w:themeColor="text1"/>
          <w:sz w:val="24"/>
          <w:szCs w:val="24"/>
        </w:rPr>
      </w:pPr>
    </w:p>
    <w:p w14:paraId="6BD8566E" w14:textId="27227963" w:rsidR="00A517C6" w:rsidRPr="00484C37" w:rsidRDefault="00506D08" w:rsidP="002E648D">
      <w:pPr>
        <w:pStyle w:val="Lijstalinea"/>
        <w:numPr>
          <w:ilvl w:val="0"/>
          <w:numId w:val="24"/>
        </w:numPr>
        <w:tabs>
          <w:tab w:val="left" w:pos="3150"/>
        </w:tabs>
        <w:spacing w:line="360" w:lineRule="auto"/>
        <w:ind w:left="851"/>
        <w:rPr>
          <w:i/>
          <w:color w:val="000000" w:themeColor="text1"/>
          <w:sz w:val="24"/>
          <w:szCs w:val="24"/>
        </w:rPr>
      </w:pPr>
      <w:r w:rsidRPr="00484C37">
        <w:rPr>
          <w:i/>
          <w:color w:val="000000" w:themeColor="text1"/>
          <w:sz w:val="24"/>
          <w:szCs w:val="24"/>
        </w:rPr>
        <w:t>Programma</w:t>
      </w:r>
      <w:r w:rsidR="00A517C6" w:rsidRPr="00484C37">
        <w:rPr>
          <w:i/>
          <w:color w:val="000000" w:themeColor="text1"/>
          <w:sz w:val="24"/>
          <w:szCs w:val="24"/>
        </w:rPr>
        <w:t>, totaal 21 uur.</w:t>
      </w:r>
    </w:p>
    <w:p w14:paraId="604EC8D4" w14:textId="33F96FAC" w:rsidR="00506D08" w:rsidRPr="00484C37" w:rsidRDefault="00A517C6" w:rsidP="00A517C6">
      <w:pPr>
        <w:pStyle w:val="Lijstalinea"/>
        <w:tabs>
          <w:tab w:val="left" w:pos="3150"/>
        </w:tabs>
        <w:spacing w:line="360" w:lineRule="auto"/>
        <w:rPr>
          <w:color w:val="000000" w:themeColor="text1"/>
          <w:sz w:val="24"/>
          <w:szCs w:val="24"/>
        </w:rPr>
      </w:pPr>
      <w:r w:rsidRPr="00484C37">
        <w:rPr>
          <w:color w:val="000000" w:themeColor="text1"/>
          <w:sz w:val="24"/>
          <w:szCs w:val="24"/>
        </w:rPr>
        <w:t>P</w:t>
      </w:r>
      <w:r w:rsidR="009F13E3" w:rsidRPr="00484C37">
        <w:rPr>
          <w:color w:val="000000" w:themeColor="text1"/>
          <w:sz w:val="24"/>
          <w:szCs w:val="24"/>
        </w:rPr>
        <w:t>er dag</w:t>
      </w:r>
      <w:r w:rsidR="00506D08" w:rsidRPr="00484C37">
        <w:rPr>
          <w:color w:val="000000" w:themeColor="text1"/>
          <w:sz w:val="24"/>
          <w:szCs w:val="24"/>
        </w:rPr>
        <w:t xml:space="preserve"> </w:t>
      </w:r>
      <w:r w:rsidRPr="00484C37">
        <w:rPr>
          <w:color w:val="000000" w:themeColor="text1"/>
          <w:sz w:val="24"/>
          <w:szCs w:val="24"/>
        </w:rPr>
        <w:t xml:space="preserve">7 uur onderverdeeld in 2 dagdelen: </w:t>
      </w:r>
      <w:r w:rsidR="00506D08" w:rsidRPr="00484C37">
        <w:rPr>
          <w:color w:val="000000" w:themeColor="text1"/>
          <w:sz w:val="24"/>
          <w:szCs w:val="24"/>
        </w:rPr>
        <w:t>9.30-</w:t>
      </w:r>
      <w:r w:rsidR="00EC0645" w:rsidRPr="00484C37">
        <w:rPr>
          <w:color w:val="000000" w:themeColor="text1"/>
          <w:sz w:val="24"/>
          <w:szCs w:val="24"/>
        </w:rPr>
        <w:t>13.00 uur en 13.30 -</w:t>
      </w:r>
      <w:r w:rsidR="009F13E3" w:rsidRPr="00484C37">
        <w:rPr>
          <w:color w:val="000000" w:themeColor="text1"/>
          <w:sz w:val="24"/>
          <w:szCs w:val="24"/>
        </w:rPr>
        <w:t>17.00</w:t>
      </w:r>
      <w:r w:rsidRPr="00484C37">
        <w:rPr>
          <w:color w:val="000000" w:themeColor="text1"/>
          <w:sz w:val="24"/>
          <w:szCs w:val="24"/>
        </w:rPr>
        <w:t>. L</w:t>
      </w:r>
      <w:r w:rsidR="009F13E3" w:rsidRPr="00484C37">
        <w:rPr>
          <w:color w:val="000000" w:themeColor="text1"/>
          <w:sz w:val="24"/>
          <w:szCs w:val="24"/>
        </w:rPr>
        <w:t>aatste 2 uur e-</w:t>
      </w:r>
      <w:proofErr w:type="spellStart"/>
      <w:r w:rsidR="009F13E3" w:rsidRPr="00484C37">
        <w:rPr>
          <w:color w:val="000000" w:themeColor="text1"/>
          <w:sz w:val="24"/>
          <w:szCs w:val="24"/>
        </w:rPr>
        <w:t>learning</w:t>
      </w:r>
      <w:proofErr w:type="spellEnd"/>
      <w:r w:rsidR="009F13E3" w:rsidRPr="00484C37">
        <w:rPr>
          <w:color w:val="000000" w:themeColor="text1"/>
          <w:sz w:val="24"/>
          <w:szCs w:val="24"/>
        </w:rPr>
        <w:t>.</w:t>
      </w:r>
    </w:p>
    <w:p w14:paraId="6C435FC5" w14:textId="77777777" w:rsidR="00251A86" w:rsidRPr="00484C37" w:rsidRDefault="00251A86" w:rsidP="00251A86">
      <w:pPr>
        <w:shd w:val="clear" w:color="auto" w:fill="FFFFFF"/>
        <w:spacing w:before="280" w:line="360" w:lineRule="auto"/>
        <w:rPr>
          <w:b/>
          <w:bCs/>
          <w:color w:val="000000" w:themeColor="text1"/>
          <w:sz w:val="24"/>
          <w:szCs w:val="24"/>
        </w:rPr>
      </w:pPr>
      <w:r w:rsidRPr="00484C37">
        <w:rPr>
          <w:b/>
          <w:bCs/>
          <w:color w:val="000000" w:themeColor="text1"/>
          <w:sz w:val="24"/>
          <w:szCs w:val="24"/>
        </w:rPr>
        <w:t>Programma TOTAAL 21 UUR</w:t>
      </w:r>
    </w:p>
    <w:p w14:paraId="6FBDEDB8" w14:textId="77777777" w:rsidR="00251A86" w:rsidRPr="00484C37" w:rsidRDefault="00251A86" w:rsidP="00251A86">
      <w:pPr>
        <w:spacing w:line="360" w:lineRule="auto"/>
        <w:rPr>
          <w:b/>
          <w:bCs/>
          <w:color w:val="000000" w:themeColor="text1"/>
          <w:sz w:val="24"/>
          <w:szCs w:val="24"/>
        </w:rPr>
      </w:pPr>
      <w:r w:rsidRPr="00484C37">
        <w:rPr>
          <w:b/>
          <w:bCs/>
          <w:color w:val="000000" w:themeColor="text1"/>
          <w:sz w:val="24"/>
          <w:szCs w:val="24"/>
        </w:rPr>
        <w:t>Dag 1: Ochtend 9.30 tot 13.00 Signaleren (3,5 uur)</w:t>
      </w:r>
    </w:p>
    <w:tbl>
      <w:tblPr>
        <w:tblStyle w:val="Tabelraster"/>
        <w:tblW w:w="0" w:type="auto"/>
        <w:tblLook w:val="04A0" w:firstRow="1" w:lastRow="0" w:firstColumn="1" w:lastColumn="0" w:noHBand="0" w:noVBand="1"/>
      </w:tblPr>
      <w:tblGrid>
        <w:gridCol w:w="1809"/>
        <w:gridCol w:w="6804"/>
      </w:tblGrid>
      <w:tr w:rsidR="00251A86" w:rsidRPr="00484C37" w14:paraId="280EE9E7" w14:textId="77777777" w:rsidTr="002E648D">
        <w:tc>
          <w:tcPr>
            <w:tcW w:w="1809" w:type="dxa"/>
          </w:tcPr>
          <w:p w14:paraId="64558E13"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Tijd</w:t>
            </w:r>
          </w:p>
        </w:tc>
        <w:tc>
          <w:tcPr>
            <w:tcW w:w="6804" w:type="dxa"/>
          </w:tcPr>
          <w:p w14:paraId="41384DD6"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Onderdeel</w:t>
            </w:r>
          </w:p>
        </w:tc>
      </w:tr>
      <w:tr w:rsidR="00251A86" w:rsidRPr="00484C37" w14:paraId="0E0558E9" w14:textId="77777777" w:rsidTr="002E648D">
        <w:tc>
          <w:tcPr>
            <w:tcW w:w="1809" w:type="dxa"/>
          </w:tcPr>
          <w:p w14:paraId="5F30109E"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09.30 – 10.00</w:t>
            </w:r>
          </w:p>
        </w:tc>
        <w:tc>
          <w:tcPr>
            <w:tcW w:w="6804" w:type="dxa"/>
          </w:tcPr>
          <w:p w14:paraId="51FA6519"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Welkom, kennismaken, uitwisselen persoonlijke leerdoelen</w:t>
            </w:r>
          </w:p>
        </w:tc>
      </w:tr>
      <w:tr w:rsidR="00251A86" w:rsidRPr="00484C37" w14:paraId="4F2AB5D6" w14:textId="77777777" w:rsidTr="002E648D">
        <w:tc>
          <w:tcPr>
            <w:tcW w:w="1809" w:type="dxa"/>
          </w:tcPr>
          <w:p w14:paraId="7E309A8A"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10.00 -  10.30</w:t>
            </w:r>
          </w:p>
        </w:tc>
        <w:tc>
          <w:tcPr>
            <w:tcW w:w="6804" w:type="dxa"/>
          </w:tcPr>
          <w:p w14:paraId="29A58D4E"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Bespreken instaptoets</w:t>
            </w:r>
          </w:p>
        </w:tc>
      </w:tr>
      <w:tr w:rsidR="00251A86" w:rsidRPr="00484C37" w14:paraId="79856F62" w14:textId="77777777" w:rsidTr="002E648D">
        <w:tc>
          <w:tcPr>
            <w:tcW w:w="1809" w:type="dxa"/>
          </w:tcPr>
          <w:p w14:paraId="348EBE0A"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10.30 – 11.00</w:t>
            </w:r>
          </w:p>
        </w:tc>
        <w:tc>
          <w:tcPr>
            <w:tcW w:w="6804" w:type="dxa"/>
          </w:tcPr>
          <w:p w14:paraId="631D63AA"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 xml:space="preserve">Signaleren: wat zijn signalen en hoe herken je ze? </w:t>
            </w:r>
          </w:p>
        </w:tc>
      </w:tr>
      <w:tr w:rsidR="00251A86" w:rsidRPr="00484C37" w14:paraId="538AEC04" w14:textId="77777777" w:rsidTr="002E648D">
        <w:tc>
          <w:tcPr>
            <w:tcW w:w="1809" w:type="dxa"/>
          </w:tcPr>
          <w:p w14:paraId="0F0F01C2"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11.00 – 11.15</w:t>
            </w:r>
          </w:p>
        </w:tc>
        <w:tc>
          <w:tcPr>
            <w:tcW w:w="6804" w:type="dxa"/>
          </w:tcPr>
          <w:p w14:paraId="4DC32C65"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Pauze</w:t>
            </w:r>
          </w:p>
        </w:tc>
      </w:tr>
      <w:tr w:rsidR="00251A86" w:rsidRPr="00484C37" w14:paraId="00DB6F1C" w14:textId="77777777" w:rsidTr="002E648D">
        <w:tc>
          <w:tcPr>
            <w:tcW w:w="1809" w:type="dxa"/>
          </w:tcPr>
          <w:p w14:paraId="138D40AE"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11.15 – 12.15</w:t>
            </w:r>
          </w:p>
        </w:tc>
        <w:tc>
          <w:tcPr>
            <w:tcW w:w="6804" w:type="dxa"/>
          </w:tcPr>
          <w:p w14:paraId="2CF703EA"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Objectivering van signalen en concreet maken van vermoedens</w:t>
            </w:r>
          </w:p>
          <w:p w14:paraId="1B5E0466"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Practicum hypothesen en alternatieve hypothesen formuleren</w:t>
            </w:r>
          </w:p>
        </w:tc>
      </w:tr>
      <w:tr w:rsidR="00251A86" w:rsidRPr="00484C37" w14:paraId="368C95E1" w14:textId="77777777" w:rsidTr="002E648D">
        <w:tc>
          <w:tcPr>
            <w:tcW w:w="1809" w:type="dxa"/>
          </w:tcPr>
          <w:p w14:paraId="7D424588"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12.15 – 13.00</w:t>
            </w:r>
          </w:p>
        </w:tc>
        <w:tc>
          <w:tcPr>
            <w:tcW w:w="6804" w:type="dxa"/>
          </w:tcPr>
          <w:p w14:paraId="727273BB" w14:textId="77777777" w:rsidR="00251A86" w:rsidRPr="00484C37" w:rsidRDefault="00251A86" w:rsidP="002E648D">
            <w:pPr>
              <w:spacing w:line="276" w:lineRule="auto"/>
              <w:rPr>
                <w:bCs/>
                <w:color w:val="000000" w:themeColor="text1"/>
                <w:sz w:val="24"/>
                <w:szCs w:val="24"/>
              </w:rPr>
            </w:pPr>
            <w:r w:rsidRPr="00484C37">
              <w:rPr>
                <w:bCs/>
                <w:color w:val="000000" w:themeColor="text1"/>
                <w:sz w:val="24"/>
                <w:szCs w:val="24"/>
              </w:rPr>
              <w:t>Bewustwording van eigen positie en visie tijdens het signaleren</w:t>
            </w:r>
          </w:p>
          <w:p w14:paraId="2BCEC5F2" w14:textId="77777777" w:rsidR="00251A86" w:rsidRPr="00484C37" w:rsidRDefault="00251A86" w:rsidP="002E648D">
            <w:pPr>
              <w:spacing w:line="360" w:lineRule="auto"/>
              <w:rPr>
                <w:bCs/>
                <w:color w:val="000000" w:themeColor="text1"/>
                <w:sz w:val="24"/>
                <w:szCs w:val="24"/>
              </w:rPr>
            </w:pPr>
          </w:p>
        </w:tc>
      </w:tr>
    </w:tbl>
    <w:p w14:paraId="4A5E9EB9" w14:textId="77777777" w:rsidR="00251A86" w:rsidRPr="00484C37" w:rsidRDefault="00251A86" w:rsidP="00251A86">
      <w:pPr>
        <w:spacing w:line="360" w:lineRule="auto"/>
        <w:rPr>
          <w:b/>
          <w:bCs/>
          <w:color w:val="000000" w:themeColor="text1"/>
          <w:sz w:val="24"/>
          <w:szCs w:val="24"/>
        </w:rPr>
      </w:pPr>
    </w:p>
    <w:p w14:paraId="2AFBEBB6" w14:textId="77777777" w:rsidR="00251A86" w:rsidRPr="00484C37" w:rsidRDefault="00251A86" w:rsidP="00251A86">
      <w:pPr>
        <w:spacing w:line="360" w:lineRule="auto"/>
        <w:rPr>
          <w:b/>
          <w:bCs/>
          <w:color w:val="000000" w:themeColor="text1"/>
          <w:sz w:val="24"/>
          <w:szCs w:val="24"/>
        </w:rPr>
      </w:pPr>
      <w:r w:rsidRPr="00484C37">
        <w:rPr>
          <w:b/>
          <w:bCs/>
          <w:color w:val="000000" w:themeColor="text1"/>
          <w:sz w:val="24"/>
          <w:szCs w:val="24"/>
        </w:rPr>
        <w:t xml:space="preserve">Dag 1: Middag 13.30 tot 17.00 Omgaan met (vermoedens van) seksueel misbruik </w:t>
      </w:r>
    </w:p>
    <w:p w14:paraId="1D8E6A0E" w14:textId="77777777" w:rsidR="00251A86" w:rsidRPr="00484C37" w:rsidRDefault="00251A86" w:rsidP="00251A86">
      <w:pPr>
        <w:spacing w:line="360" w:lineRule="auto"/>
        <w:rPr>
          <w:b/>
          <w:bCs/>
          <w:color w:val="000000" w:themeColor="text1"/>
          <w:sz w:val="24"/>
          <w:szCs w:val="24"/>
        </w:rPr>
      </w:pPr>
      <w:r w:rsidRPr="00484C37">
        <w:rPr>
          <w:b/>
          <w:bCs/>
          <w:color w:val="000000" w:themeColor="text1"/>
          <w:sz w:val="24"/>
          <w:szCs w:val="24"/>
        </w:rPr>
        <w:t>(3,5 uur waarvan 2 uur e-</w:t>
      </w:r>
      <w:proofErr w:type="spellStart"/>
      <w:r w:rsidRPr="00484C37">
        <w:rPr>
          <w:b/>
          <w:bCs/>
          <w:color w:val="000000" w:themeColor="text1"/>
          <w:sz w:val="24"/>
          <w:szCs w:val="24"/>
        </w:rPr>
        <w:t>learning</w:t>
      </w:r>
      <w:proofErr w:type="spellEnd"/>
      <w:r w:rsidRPr="00484C37">
        <w:rPr>
          <w:b/>
          <w:bCs/>
          <w:color w:val="000000" w:themeColor="text1"/>
          <w:sz w:val="24"/>
          <w:szCs w:val="24"/>
        </w:rPr>
        <w:t>)</w:t>
      </w:r>
    </w:p>
    <w:tbl>
      <w:tblPr>
        <w:tblStyle w:val="Tabelraster"/>
        <w:tblW w:w="0" w:type="auto"/>
        <w:tblLook w:val="04A0" w:firstRow="1" w:lastRow="0" w:firstColumn="1" w:lastColumn="0" w:noHBand="0" w:noVBand="1"/>
      </w:tblPr>
      <w:tblGrid>
        <w:gridCol w:w="1809"/>
        <w:gridCol w:w="6804"/>
      </w:tblGrid>
      <w:tr w:rsidR="00251A86" w:rsidRPr="00484C37" w14:paraId="44E8B5F7" w14:textId="77777777" w:rsidTr="002E648D">
        <w:tc>
          <w:tcPr>
            <w:tcW w:w="1809" w:type="dxa"/>
          </w:tcPr>
          <w:p w14:paraId="7B8752C1"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Tijd</w:t>
            </w:r>
          </w:p>
        </w:tc>
        <w:tc>
          <w:tcPr>
            <w:tcW w:w="6804" w:type="dxa"/>
          </w:tcPr>
          <w:p w14:paraId="117EB4BF"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Onderdeel</w:t>
            </w:r>
          </w:p>
        </w:tc>
      </w:tr>
      <w:tr w:rsidR="00251A86" w:rsidRPr="00484C37" w14:paraId="6A28B37B" w14:textId="77777777" w:rsidTr="002E648D">
        <w:tc>
          <w:tcPr>
            <w:tcW w:w="1809" w:type="dxa"/>
          </w:tcPr>
          <w:p w14:paraId="2E998F83"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lastRenderedPageBreak/>
              <w:t>13.30 – 14.00</w:t>
            </w:r>
          </w:p>
        </w:tc>
        <w:tc>
          <w:tcPr>
            <w:tcW w:w="6804" w:type="dxa"/>
          </w:tcPr>
          <w:p w14:paraId="542352B4"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Inbrengen en bespreken eigen casuïstiek</w:t>
            </w:r>
          </w:p>
        </w:tc>
      </w:tr>
      <w:tr w:rsidR="00251A86" w:rsidRPr="00484C37" w14:paraId="20394576" w14:textId="77777777" w:rsidTr="002E648D">
        <w:tc>
          <w:tcPr>
            <w:tcW w:w="1809" w:type="dxa"/>
          </w:tcPr>
          <w:p w14:paraId="367A6BB2"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14.00 – 15.00</w:t>
            </w:r>
          </w:p>
        </w:tc>
        <w:tc>
          <w:tcPr>
            <w:tcW w:w="6804" w:type="dxa"/>
          </w:tcPr>
          <w:p w14:paraId="118268BA" w14:textId="77777777" w:rsidR="00251A86" w:rsidRPr="00484C37" w:rsidRDefault="00251A86" w:rsidP="002E648D">
            <w:pPr>
              <w:spacing w:line="276" w:lineRule="auto"/>
              <w:rPr>
                <w:bCs/>
                <w:color w:val="000000" w:themeColor="text1"/>
                <w:sz w:val="24"/>
                <w:szCs w:val="24"/>
              </w:rPr>
            </w:pPr>
            <w:r w:rsidRPr="00484C37">
              <w:rPr>
                <w:bCs/>
                <w:color w:val="000000" w:themeColor="text1"/>
                <w:sz w:val="24"/>
                <w:szCs w:val="24"/>
              </w:rPr>
              <w:t>Practicum 1: Omgaan met een vermoeden van seksueel misbruik: wat kom ik tegen en wat kan ik doen?</w:t>
            </w:r>
          </w:p>
          <w:p w14:paraId="52F871F9" w14:textId="77777777" w:rsidR="00251A86" w:rsidRPr="00484C37" w:rsidRDefault="00251A86" w:rsidP="002E648D">
            <w:pPr>
              <w:spacing w:line="276" w:lineRule="auto"/>
              <w:rPr>
                <w:bCs/>
                <w:color w:val="000000" w:themeColor="text1"/>
                <w:sz w:val="24"/>
                <w:szCs w:val="24"/>
              </w:rPr>
            </w:pPr>
            <w:r w:rsidRPr="00484C37">
              <w:rPr>
                <w:bCs/>
                <w:color w:val="000000" w:themeColor="text1"/>
                <w:sz w:val="24"/>
                <w:szCs w:val="24"/>
              </w:rPr>
              <w:t>Practicum 2: Bespreekbaar maken van signalen</w:t>
            </w:r>
          </w:p>
        </w:tc>
      </w:tr>
      <w:tr w:rsidR="00251A86" w:rsidRPr="00484C37" w14:paraId="3D79E668" w14:textId="77777777" w:rsidTr="002E648D">
        <w:tc>
          <w:tcPr>
            <w:tcW w:w="1809" w:type="dxa"/>
          </w:tcPr>
          <w:p w14:paraId="502A77D7"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15.00 – 17.00</w:t>
            </w:r>
          </w:p>
        </w:tc>
        <w:tc>
          <w:tcPr>
            <w:tcW w:w="6804" w:type="dxa"/>
          </w:tcPr>
          <w:p w14:paraId="084440E2" w14:textId="77777777" w:rsidR="00251A86" w:rsidRPr="00484C37" w:rsidRDefault="00251A86" w:rsidP="002E648D">
            <w:pPr>
              <w:spacing w:line="360" w:lineRule="auto"/>
              <w:rPr>
                <w:bCs/>
                <w:color w:val="000000" w:themeColor="text1"/>
                <w:sz w:val="24"/>
                <w:szCs w:val="24"/>
              </w:rPr>
            </w:pPr>
            <w:r w:rsidRPr="00484C37">
              <w:rPr>
                <w:rFonts w:cs="Tahoma"/>
                <w:color w:val="000000" w:themeColor="text1"/>
                <w:sz w:val="24"/>
                <w:szCs w:val="24"/>
              </w:rPr>
              <w:t>Hypothesevorming m.b.t. vermoedens van  seksueel misbruik</w:t>
            </w:r>
            <w:r w:rsidRPr="00484C37">
              <w:rPr>
                <w:bCs/>
                <w:color w:val="000000" w:themeColor="text1"/>
                <w:sz w:val="24"/>
                <w:szCs w:val="24"/>
              </w:rPr>
              <w:t xml:space="preserve"> Kennisoverdracht, toepasopdracht en analyseren beeldfragment (e-</w:t>
            </w:r>
            <w:proofErr w:type="spellStart"/>
            <w:r w:rsidRPr="00484C37">
              <w:rPr>
                <w:bCs/>
                <w:color w:val="000000" w:themeColor="text1"/>
                <w:sz w:val="24"/>
                <w:szCs w:val="24"/>
              </w:rPr>
              <w:t>learning</w:t>
            </w:r>
            <w:proofErr w:type="spellEnd"/>
            <w:r w:rsidRPr="00484C37">
              <w:rPr>
                <w:bCs/>
                <w:color w:val="000000" w:themeColor="text1"/>
                <w:sz w:val="24"/>
                <w:szCs w:val="24"/>
              </w:rPr>
              <w:t>).</w:t>
            </w:r>
          </w:p>
        </w:tc>
      </w:tr>
    </w:tbl>
    <w:p w14:paraId="0889087D" w14:textId="77777777" w:rsidR="00251A86" w:rsidRPr="00484C37" w:rsidRDefault="00251A86" w:rsidP="00251A86">
      <w:pPr>
        <w:spacing w:line="360" w:lineRule="auto"/>
        <w:rPr>
          <w:b/>
          <w:bCs/>
          <w:color w:val="000000" w:themeColor="text1"/>
          <w:sz w:val="24"/>
          <w:szCs w:val="24"/>
        </w:rPr>
      </w:pPr>
    </w:p>
    <w:p w14:paraId="0C175BAF" w14:textId="77777777" w:rsidR="00251A86" w:rsidRPr="00484C37" w:rsidRDefault="00251A86" w:rsidP="00251A86">
      <w:pPr>
        <w:spacing w:line="360" w:lineRule="auto"/>
        <w:rPr>
          <w:b/>
          <w:bCs/>
          <w:color w:val="000000" w:themeColor="text1"/>
          <w:sz w:val="24"/>
          <w:szCs w:val="24"/>
        </w:rPr>
      </w:pPr>
      <w:r w:rsidRPr="00484C37">
        <w:rPr>
          <w:b/>
          <w:bCs/>
          <w:color w:val="000000" w:themeColor="text1"/>
          <w:sz w:val="24"/>
          <w:szCs w:val="24"/>
        </w:rPr>
        <w:t>Dag 2: Ochtend 9.30 tot 13.00 Gevolgen en diagnostiek</w:t>
      </w:r>
    </w:p>
    <w:tbl>
      <w:tblPr>
        <w:tblStyle w:val="Tabelraster"/>
        <w:tblW w:w="0" w:type="auto"/>
        <w:tblLook w:val="04A0" w:firstRow="1" w:lastRow="0" w:firstColumn="1" w:lastColumn="0" w:noHBand="0" w:noVBand="1"/>
      </w:tblPr>
      <w:tblGrid>
        <w:gridCol w:w="1809"/>
        <w:gridCol w:w="6804"/>
      </w:tblGrid>
      <w:tr w:rsidR="00251A86" w:rsidRPr="00484C37" w14:paraId="62B05315" w14:textId="77777777" w:rsidTr="002E648D">
        <w:tc>
          <w:tcPr>
            <w:tcW w:w="1809" w:type="dxa"/>
          </w:tcPr>
          <w:p w14:paraId="77250BDB"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Tijd</w:t>
            </w:r>
          </w:p>
        </w:tc>
        <w:tc>
          <w:tcPr>
            <w:tcW w:w="6804" w:type="dxa"/>
          </w:tcPr>
          <w:p w14:paraId="6344D51B"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Onderdeel</w:t>
            </w:r>
          </w:p>
        </w:tc>
      </w:tr>
      <w:tr w:rsidR="00251A86" w:rsidRPr="00484C37" w14:paraId="211E4E81" w14:textId="77777777" w:rsidTr="002E648D">
        <w:tc>
          <w:tcPr>
            <w:tcW w:w="1809" w:type="dxa"/>
          </w:tcPr>
          <w:p w14:paraId="21704A83"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09.30 – 10.00</w:t>
            </w:r>
          </w:p>
        </w:tc>
        <w:tc>
          <w:tcPr>
            <w:tcW w:w="6804" w:type="dxa"/>
          </w:tcPr>
          <w:p w14:paraId="6BE73D0F"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Welkom en bespreken toepasopdracht van de e-</w:t>
            </w:r>
            <w:proofErr w:type="spellStart"/>
            <w:r w:rsidRPr="00484C37">
              <w:rPr>
                <w:bCs/>
                <w:color w:val="000000" w:themeColor="text1"/>
                <w:sz w:val="24"/>
                <w:szCs w:val="24"/>
              </w:rPr>
              <w:t>learning</w:t>
            </w:r>
            <w:proofErr w:type="spellEnd"/>
          </w:p>
        </w:tc>
      </w:tr>
      <w:tr w:rsidR="00251A86" w:rsidRPr="00484C37" w14:paraId="30B03BE1" w14:textId="77777777" w:rsidTr="002E648D">
        <w:tc>
          <w:tcPr>
            <w:tcW w:w="1809" w:type="dxa"/>
          </w:tcPr>
          <w:p w14:paraId="22B66DA0"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10.00 – 11.00</w:t>
            </w:r>
          </w:p>
        </w:tc>
        <w:tc>
          <w:tcPr>
            <w:tcW w:w="6804" w:type="dxa"/>
          </w:tcPr>
          <w:p w14:paraId="4B9866E5"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 xml:space="preserve">Kennisoverdracht: seksueel misbruik en de gevolgen voor de ontwikkeling van kinderen: </w:t>
            </w:r>
            <w:proofErr w:type="spellStart"/>
            <w:r w:rsidRPr="00484C37">
              <w:rPr>
                <w:bCs/>
                <w:color w:val="000000" w:themeColor="text1"/>
                <w:sz w:val="24"/>
                <w:szCs w:val="24"/>
              </w:rPr>
              <w:t>psycho-seksuele</w:t>
            </w:r>
            <w:proofErr w:type="spellEnd"/>
            <w:r w:rsidRPr="00484C37">
              <w:rPr>
                <w:bCs/>
                <w:color w:val="000000" w:themeColor="text1"/>
                <w:sz w:val="24"/>
                <w:szCs w:val="24"/>
              </w:rPr>
              <w:t xml:space="preserve"> ontwikkeling, stigmatisering en gevoelens van machteloosheid </w:t>
            </w:r>
          </w:p>
        </w:tc>
      </w:tr>
      <w:tr w:rsidR="00251A86" w:rsidRPr="00484C37" w14:paraId="55188089" w14:textId="77777777" w:rsidTr="002E648D">
        <w:tc>
          <w:tcPr>
            <w:tcW w:w="1809" w:type="dxa"/>
          </w:tcPr>
          <w:p w14:paraId="73F5F4A9"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11.00 – 11.15</w:t>
            </w:r>
          </w:p>
        </w:tc>
        <w:tc>
          <w:tcPr>
            <w:tcW w:w="6804" w:type="dxa"/>
          </w:tcPr>
          <w:p w14:paraId="3DB7F400"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Pauze</w:t>
            </w:r>
          </w:p>
        </w:tc>
      </w:tr>
      <w:tr w:rsidR="00251A86" w:rsidRPr="00484C37" w14:paraId="64E7F019" w14:textId="77777777" w:rsidTr="002E648D">
        <w:tc>
          <w:tcPr>
            <w:tcW w:w="1809" w:type="dxa"/>
          </w:tcPr>
          <w:p w14:paraId="2807EE20"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11.15 – 12.15</w:t>
            </w:r>
          </w:p>
        </w:tc>
        <w:tc>
          <w:tcPr>
            <w:tcW w:w="6804" w:type="dxa"/>
          </w:tcPr>
          <w:p w14:paraId="5346F9BF"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Screening en diagnostiek</w:t>
            </w:r>
          </w:p>
        </w:tc>
      </w:tr>
      <w:tr w:rsidR="00251A86" w:rsidRPr="00484C37" w14:paraId="651407CD" w14:textId="77777777" w:rsidTr="002E648D">
        <w:tc>
          <w:tcPr>
            <w:tcW w:w="1809" w:type="dxa"/>
          </w:tcPr>
          <w:p w14:paraId="30F2D583"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12.15 – 13.00</w:t>
            </w:r>
          </w:p>
        </w:tc>
        <w:tc>
          <w:tcPr>
            <w:tcW w:w="6804" w:type="dxa"/>
          </w:tcPr>
          <w:p w14:paraId="6EF5C1AD" w14:textId="77777777" w:rsidR="00251A86" w:rsidRPr="00484C37" w:rsidRDefault="00251A86" w:rsidP="002E648D">
            <w:pPr>
              <w:spacing w:line="276" w:lineRule="auto"/>
              <w:rPr>
                <w:bCs/>
                <w:color w:val="000000" w:themeColor="text1"/>
                <w:sz w:val="24"/>
                <w:szCs w:val="24"/>
              </w:rPr>
            </w:pPr>
            <w:r w:rsidRPr="00484C37">
              <w:rPr>
                <w:bCs/>
                <w:color w:val="000000" w:themeColor="text1"/>
                <w:sz w:val="24"/>
                <w:szCs w:val="24"/>
              </w:rPr>
              <w:t xml:space="preserve">Diagnostiek bij adviserende vragen: onderzoek naar indicaties en contra-indicaties voor behandeling. </w:t>
            </w:r>
          </w:p>
        </w:tc>
      </w:tr>
    </w:tbl>
    <w:p w14:paraId="4C7C2A59" w14:textId="77777777" w:rsidR="00251A86" w:rsidRPr="00484C37" w:rsidRDefault="00251A86" w:rsidP="00251A86">
      <w:pPr>
        <w:spacing w:line="360" w:lineRule="auto"/>
        <w:rPr>
          <w:b/>
          <w:bCs/>
          <w:color w:val="000000" w:themeColor="text1"/>
          <w:sz w:val="24"/>
          <w:szCs w:val="24"/>
        </w:rPr>
      </w:pPr>
    </w:p>
    <w:p w14:paraId="5271813B" w14:textId="77777777" w:rsidR="00251A86" w:rsidRPr="00484C37" w:rsidRDefault="00251A86" w:rsidP="00251A86">
      <w:pPr>
        <w:spacing w:line="360" w:lineRule="auto"/>
        <w:rPr>
          <w:b/>
          <w:bCs/>
          <w:color w:val="000000" w:themeColor="text1"/>
          <w:sz w:val="24"/>
          <w:szCs w:val="24"/>
        </w:rPr>
      </w:pPr>
      <w:r w:rsidRPr="00484C37">
        <w:rPr>
          <w:b/>
          <w:bCs/>
          <w:color w:val="000000" w:themeColor="text1"/>
          <w:sz w:val="24"/>
          <w:szCs w:val="24"/>
        </w:rPr>
        <w:t>Dag 2: Middag 13.30 tot 17.00 Gespreksvoering (3,5 uur waarvan 2 uur e-</w:t>
      </w:r>
      <w:proofErr w:type="spellStart"/>
      <w:r w:rsidRPr="00484C37">
        <w:rPr>
          <w:b/>
          <w:bCs/>
          <w:color w:val="000000" w:themeColor="text1"/>
          <w:sz w:val="24"/>
          <w:szCs w:val="24"/>
        </w:rPr>
        <w:t>learning</w:t>
      </w:r>
      <w:proofErr w:type="spellEnd"/>
      <w:r w:rsidRPr="00484C37">
        <w:rPr>
          <w:b/>
          <w:bCs/>
          <w:color w:val="000000" w:themeColor="text1"/>
          <w:sz w:val="24"/>
          <w:szCs w:val="24"/>
        </w:rPr>
        <w:t>)</w:t>
      </w:r>
    </w:p>
    <w:tbl>
      <w:tblPr>
        <w:tblStyle w:val="Tabelraster"/>
        <w:tblW w:w="0" w:type="auto"/>
        <w:tblLook w:val="04A0" w:firstRow="1" w:lastRow="0" w:firstColumn="1" w:lastColumn="0" w:noHBand="0" w:noVBand="1"/>
      </w:tblPr>
      <w:tblGrid>
        <w:gridCol w:w="1809"/>
        <w:gridCol w:w="6804"/>
      </w:tblGrid>
      <w:tr w:rsidR="00251A86" w:rsidRPr="00484C37" w14:paraId="54C5CF37" w14:textId="77777777" w:rsidTr="002E648D">
        <w:tc>
          <w:tcPr>
            <w:tcW w:w="1809" w:type="dxa"/>
          </w:tcPr>
          <w:p w14:paraId="677799A9"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Tijd</w:t>
            </w:r>
          </w:p>
        </w:tc>
        <w:tc>
          <w:tcPr>
            <w:tcW w:w="6804" w:type="dxa"/>
          </w:tcPr>
          <w:p w14:paraId="724ED171"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Onderdeel</w:t>
            </w:r>
          </w:p>
        </w:tc>
      </w:tr>
      <w:tr w:rsidR="00251A86" w:rsidRPr="00484C37" w14:paraId="5818377A" w14:textId="77777777" w:rsidTr="002E648D">
        <w:tc>
          <w:tcPr>
            <w:tcW w:w="1809" w:type="dxa"/>
          </w:tcPr>
          <w:p w14:paraId="43AB51DD"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13.30 – 14.00</w:t>
            </w:r>
          </w:p>
        </w:tc>
        <w:tc>
          <w:tcPr>
            <w:tcW w:w="6804" w:type="dxa"/>
          </w:tcPr>
          <w:p w14:paraId="1E705FCF"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Inbreng eigen casuïstiek</w:t>
            </w:r>
          </w:p>
        </w:tc>
      </w:tr>
      <w:tr w:rsidR="00251A86" w:rsidRPr="00484C37" w14:paraId="102B02A1" w14:textId="77777777" w:rsidTr="002E648D">
        <w:tc>
          <w:tcPr>
            <w:tcW w:w="1809" w:type="dxa"/>
          </w:tcPr>
          <w:p w14:paraId="341534C3"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14.00 – 15.00</w:t>
            </w:r>
          </w:p>
        </w:tc>
        <w:tc>
          <w:tcPr>
            <w:tcW w:w="6804" w:type="dxa"/>
          </w:tcPr>
          <w:p w14:paraId="2C95F6D5" w14:textId="77777777" w:rsidR="00251A86" w:rsidRPr="00484C37" w:rsidRDefault="00251A86" w:rsidP="002E648D">
            <w:pPr>
              <w:spacing w:line="276" w:lineRule="auto"/>
              <w:rPr>
                <w:bCs/>
                <w:color w:val="000000" w:themeColor="text1"/>
                <w:sz w:val="24"/>
                <w:szCs w:val="24"/>
              </w:rPr>
            </w:pPr>
            <w:r w:rsidRPr="00484C37">
              <w:rPr>
                <w:bCs/>
                <w:color w:val="000000" w:themeColor="text1"/>
                <w:sz w:val="24"/>
                <w:szCs w:val="24"/>
              </w:rPr>
              <w:t xml:space="preserve">Kennisoverdracht en practicum: Gezinsdynamiek bij misbruik: </w:t>
            </w:r>
          </w:p>
        </w:tc>
      </w:tr>
      <w:tr w:rsidR="00251A86" w:rsidRPr="00484C37" w14:paraId="6704637D" w14:textId="77777777" w:rsidTr="002E648D">
        <w:tc>
          <w:tcPr>
            <w:tcW w:w="1809" w:type="dxa"/>
          </w:tcPr>
          <w:p w14:paraId="5D108545"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15.00 – 16.00</w:t>
            </w:r>
          </w:p>
        </w:tc>
        <w:tc>
          <w:tcPr>
            <w:tcW w:w="6804" w:type="dxa"/>
          </w:tcPr>
          <w:p w14:paraId="5DD59D67"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 xml:space="preserve">Gespreksvoering bij zorgen formuleren van vragen, do’s en </w:t>
            </w:r>
            <w:proofErr w:type="spellStart"/>
            <w:r w:rsidRPr="00484C37">
              <w:rPr>
                <w:bCs/>
                <w:color w:val="000000" w:themeColor="text1"/>
                <w:sz w:val="24"/>
                <w:szCs w:val="24"/>
              </w:rPr>
              <w:t>don’ts</w:t>
            </w:r>
            <w:proofErr w:type="spellEnd"/>
            <w:r w:rsidRPr="00484C37">
              <w:rPr>
                <w:bCs/>
                <w:color w:val="000000" w:themeColor="text1"/>
                <w:sz w:val="24"/>
                <w:szCs w:val="24"/>
              </w:rPr>
              <w:t>. Bekijken van scripts en beeldfragmenten: wat gaat goed, wat kan beter, wat zijn risico’s en wat zijn suggesties.</w:t>
            </w:r>
          </w:p>
        </w:tc>
      </w:tr>
      <w:tr w:rsidR="00251A86" w:rsidRPr="00484C37" w14:paraId="1F80B097" w14:textId="77777777" w:rsidTr="002E648D">
        <w:tc>
          <w:tcPr>
            <w:tcW w:w="1809" w:type="dxa"/>
          </w:tcPr>
          <w:p w14:paraId="2E69A1E8"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16.00 – 17.00</w:t>
            </w:r>
          </w:p>
        </w:tc>
        <w:tc>
          <w:tcPr>
            <w:tcW w:w="6804" w:type="dxa"/>
          </w:tcPr>
          <w:p w14:paraId="2574FF8C"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Diagnostische opdracht: een hypothese gestuurde werkwijze.</w:t>
            </w:r>
          </w:p>
          <w:p w14:paraId="147C7587" w14:textId="77777777" w:rsidR="00251A86" w:rsidRPr="00484C37" w:rsidRDefault="00251A86" w:rsidP="002E648D">
            <w:pPr>
              <w:spacing w:line="360" w:lineRule="auto"/>
              <w:rPr>
                <w:rFonts w:cs="Tahoma"/>
                <w:color w:val="000000" w:themeColor="text1"/>
                <w:sz w:val="24"/>
                <w:szCs w:val="24"/>
              </w:rPr>
            </w:pPr>
            <w:r w:rsidRPr="00484C37">
              <w:rPr>
                <w:rFonts w:cs="Tahoma"/>
                <w:color w:val="000000" w:themeColor="text1"/>
                <w:sz w:val="24"/>
                <w:szCs w:val="24"/>
              </w:rPr>
              <w:t>Differentiaal diagnostisch denken en de veroorzakende en in standhoudende factoren en adviserende diagnostiek</w:t>
            </w:r>
          </w:p>
          <w:p w14:paraId="05B58374"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Seksueel misbruik en de gevolgen voor de ontwikkeling van kinderen (e-</w:t>
            </w:r>
            <w:proofErr w:type="spellStart"/>
            <w:r w:rsidRPr="00484C37">
              <w:rPr>
                <w:bCs/>
                <w:color w:val="000000" w:themeColor="text1"/>
                <w:sz w:val="24"/>
                <w:szCs w:val="24"/>
              </w:rPr>
              <w:t>learning</w:t>
            </w:r>
            <w:proofErr w:type="spellEnd"/>
            <w:r w:rsidRPr="00484C37">
              <w:rPr>
                <w:bCs/>
                <w:color w:val="000000" w:themeColor="text1"/>
                <w:sz w:val="24"/>
                <w:szCs w:val="24"/>
              </w:rPr>
              <w:t>).</w:t>
            </w:r>
          </w:p>
        </w:tc>
      </w:tr>
    </w:tbl>
    <w:p w14:paraId="27035438" w14:textId="77777777" w:rsidR="00251A86" w:rsidRPr="00484C37" w:rsidRDefault="00251A86" w:rsidP="00251A86">
      <w:pPr>
        <w:spacing w:line="360" w:lineRule="auto"/>
        <w:rPr>
          <w:b/>
          <w:bCs/>
          <w:color w:val="000000" w:themeColor="text1"/>
          <w:sz w:val="24"/>
          <w:szCs w:val="24"/>
        </w:rPr>
      </w:pPr>
    </w:p>
    <w:p w14:paraId="45C2A722" w14:textId="77777777" w:rsidR="00251A86" w:rsidRPr="00484C37" w:rsidRDefault="00251A86" w:rsidP="00251A86">
      <w:pPr>
        <w:spacing w:line="360" w:lineRule="auto"/>
        <w:rPr>
          <w:b/>
          <w:bCs/>
          <w:color w:val="000000" w:themeColor="text1"/>
          <w:sz w:val="24"/>
          <w:szCs w:val="24"/>
        </w:rPr>
      </w:pPr>
      <w:r w:rsidRPr="00484C37">
        <w:rPr>
          <w:b/>
          <w:bCs/>
          <w:color w:val="000000" w:themeColor="text1"/>
          <w:sz w:val="24"/>
          <w:szCs w:val="24"/>
        </w:rPr>
        <w:lastRenderedPageBreak/>
        <w:t>Dag 3: Ochtend 9.30 tot 13.00 Onthulling en behandeling 3,5 uur</w:t>
      </w:r>
    </w:p>
    <w:tbl>
      <w:tblPr>
        <w:tblStyle w:val="Tabelraster"/>
        <w:tblW w:w="0" w:type="auto"/>
        <w:tblLook w:val="04A0" w:firstRow="1" w:lastRow="0" w:firstColumn="1" w:lastColumn="0" w:noHBand="0" w:noVBand="1"/>
      </w:tblPr>
      <w:tblGrid>
        <w:gridCol w:w="1809"/>
        <w:gridCol w:w="6804"/>
      </w:tblGrid>
      <w:tr w:rsidR="00251A86" w:rsidRPr="00484C37" w14:paraId="74CFA551" w14:textId="77777777" w:rsidTr="002E648D">
        <w:tc>
          <w:tcPr>
            <w:tcW w:w="1809" w:type="dxa"/>
          </w:tcPr>
          <w:p w14:paraId="5792A56E"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Tijd</w:t>
            </w:r>
          </w:p>
        </w:tc>
        <w:tc>
          <w:tcPr>
            <w:tcW w:w="6804" w:type="dxa"/>
          </w:tcPr>
          <w:p w14:paraId="2FE16440"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Onderdeel</w:t>
            </w:r>
          </w:p>
        </w:tc>
      </w:tr>
      <w:tr w:rsidR="00251A86" w:rsidRPr="00484C37" w14:paraId="7FCBF6D0" w14:textId="77777777" w:rsidTr="002E648D">
        <w:tc>
          <w:tcPr>
            <w:tcW w:w="1809" w:type="dxa"/>
          </w:tcPr>
          <w:p w14:paraId="5D060BDC"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09.30 – 10.00</w:t>
            </w:r>
          </w:p>
        </w:tc>
        <w:tc>
          <w:tcPr>
            <w:tcW w:w="6804" w:type="dxa"/>
          </w:tcPr>
          <w:p w14:paraId="4C01E571"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Welkom en bespreken toepasopdracht e-</w:t>
            </w:r>
            <w:proofErr w:type="spellStart"/>
            <w:r w:rsidRPr="00484C37">
              <w:rPr>
                <w:bCs/>
                <w:color w:val="000000" w:themeColor="text1"/>
                <w:sz w:val="24"/>
                <w:szCs w:val="24"/>
              </w:rPr>
              <w:t>learning</w:t>
            </w:r>
            <w:proofErr w:type="spellEnd"/>
            <w:r w:rsidRPr="00484C37">
              <w:rPr>
                <w:bCs/>
                <w:color w:val="000000" w:themeColor="text1"/>
                <w:sz w:val="24"/>
                <w:szCs w:val="24"/>
              </w:rPr>
              <w:t>: gespreksvoering</w:t>
            </w:r>
          </w:p>
        </w:tc>
      </w:tr>
      <w:tr w:rsidR="00251A86" w:rsidRPr="00484C37" w14:paraId="5019449C" w14:textId="77777777" w:rsidTr="002E648D">
        <w:tc>
          <w:tcPr>
            <w:tcW w:w="1809" w:type="dxa"/>
          </w:tcPr>
          <w:p w14:paraId="4EC896CD"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10.00 – 11.00</w:t>
            </w:r>
          </w:p>
        </w:tc>
        <w:tc>
          <w:tcPr>
            <w:tcW w:w="6804" w:type="dxa"/>
          </w:tcPr>
          <w:p w14:paraId="004E1F74"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Bespreking casus diagnostiekopdracht</w:t>
            </w:r>
          </w:p>
        </w:tc>
      </w:tr>
      <w:tr w:rsidR="00251A86" w:rsidRPr="00484C37" w14:paraId="37B1A7DE" w14:textId="77777777" w:rsidTr="002E648D">
        <w:tc>
          <w:tcPr>
            <w:tcW w:w="1809" w:type="dxa"/>
          </w:tcPr>
          <w:p w14:paraId="7469F999"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11.00 – 11.15</w:t>
            </w:r>
          </w:p>
        </w:tc>
        <w:tc>
          <w:tcPr>
            <w:tcW w:w="6804" w:type="dxa"/>
          </w:tcPr>
          <w:p w14:paraId="20996483"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Pauze</w:t>
            </w:r>
          </w:p>
        </w:tc>
      </w:tr>
      <w:tr w:rsidR="00251A86" w:rsidRPr="00484C37" w14:paraId="28F8CDB1" w14:textId="77777777" w:rsidTr="002E648D">
        <w:tc>
          <w:tcPr>
            <w:tcW w:w="1809" w:type="dxa"/>
          </w:tcPr>
          <w:p w14:paraId="3581C4EB"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11.15 – 12.15</w:t>
            </w:r>
          </w:p>
        </w:tc>
        <w:tc>
          <w:tcPr>
            <w:tcW w:w="6804" w:type="dxa"/>
          </w:tcPr>
          <w:p w14:paraId="4E6C39F8"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 xml:space="preserve">Practicum: onthulling </w:t>
            </w:r>
          </w:p>
        </w:tc>
      </w:tr>
      <w:tr w:rsidR="00251A86" w:rsidRPr="00484C37" w14:paraId="26135896" w14:textId="77777777" w:rsidTr="002E648D">
        <w:tc>
          <w:tcPr>
            <w:tcW w:w="1809" w:type="dxa"/>
          </w:tcPr>
          <w:p w14:paraId="6BF7B6AC"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12.15 – 13.00</w:t>
            </w:r>
          </w:p>
        </w:tc>
        <w:tc>
          <w:tcPr>
            <w:tcW w:w="6804" w:type="dxa"/>
          </w:tcPr>
          <w:p w14:paraId="1927C73E" w14:textId="77777777" w:rsidR="00251A86" w:rsidRPr="00484C37" w:rsidRDefault="00251A86" w:rsidP="002E648D">
            <w:pPr>
              <w:spacing w:line="276" w:lineRule="auto"/>
              <w:rPr>
                <w:bCs/>
                <w:color w:val="000000" w:themeColor="text1"/>
                <w:sz w:val="24"/>
                <w:szCs w:val="24"/>
              </w:rPr>
            </w:pPr>
            <w:r w:rsidRPr="00484C37">
              <w:rPr>
                <w:bCs/>
                <w:color w:val="000000" w:themeColor="text1"/>
                <w:sz w:val="24"/>
                <w:szCs w:val="24"/>
              </w:rPr>
              <w:t>Introductie behandeling en verwijzing</w:t>
            </w:r>
          </w:p>
        </w:tc>
      </w:tr>
    </w:tbl>
    <w:p w14:paraId="4F3A3BC5" w14:textId="77777777" w:rsidR="00251A86" w:rsidRPr="00484C37" w:rsidRDefault="00251A86" w:rsidP="00251A86">
      <w:pPr>
        <w:spacing w:line="360" w:lineRule="auto"/>
        <w:rPr>
          <w:b/>
          <w:bCs/>
          <w:color w:val="000000" w:themeColor="text1"/>
          <w:sz w:val="24"/>
          <w:szCs w:val="24"/>
        </w:rPr>
      </w:pPr>
    </w:p>
    <w:p w14:paraId="0813E723" w14:textId="269A995C" w:rsidR="00251A86" w:rsidRPr="00484C37" w:rsidRDefault="00251A86" w:rsidP="00251A86">
      <w:pPr>
        <w:spacing w:line="360" w:lineRule="auto"/>
        <w:rPr>
          <w:b/>
          <w:bCs/>
          <w:color w:val="000000" w:themeColor="text1"/>
          <w:sz w:val="24"/>
          <w:szCs w:val="24"/>
        </w:rPr>
      </w:pPr>
      <w:r w:rsidRPr="00484C37">
        <w:rPr>
          <w:b/>
          <w:bCs/>
          <w:color w:val="000000" w:themeColor="text1"/>
          <w:sz w:val="24"/>
          <w:szCs w:val="24"/>
        </w:rPr>
        <w:t>Dag 3: Middag 13.30 tot 17.00 Ondersteuning van medewerkers en het team (3,5 uur waarvan 2 uur e-</w:t>
      </w:r>
      <w:proofErr w:type="spellStart"/>
      <w:r w:rsidRPr="00484C37">
        <w:rPr>
          <w:b/>
          <w:bCs/>
          <w:color w:val="000000" w:themeColor="text1"/>
          <w:sz w:val="24"/>
          <w:szCs w:val="24"/>
        </w:rPr>
        <w:t>learning</w:t>
      </w:r>
      <w:proofErr w:type="spellEnd"/>
      <w:r w:rsidRPr="00484C37">
        <w:rPr>
          <w:b/>
          <w:bCs/>
          <w:color w:val="000000" w:themeColor="text1"/>
          <w:sz w:val="24"/>
          <w:szCs w:val="24"/>
        </w:rPr>
        <w:t>)</w:t>
      </w:r>
    </w:p>
    <w:tbl>
      <w:tblPr>
        <w:tblStyle w:val="Tabelraster"/>
        <w:tblW w:w="0" w:type="auto"/>
        <w:tblLook w:val="04A0" w:firstRow="1" w:lastRow="0" w:firstColumn="1" w:lastColumn="0" w:noHBand="0" w:noVBand="1"/>
      </w:tblPr>
      <w:tblGrid>
        <w:gridCol w:w="1809"/>
        <w:gridCol w:w="6804"/>
      </w:tblGrid>
      <w:tr w:rsidR="00251A86" w:rsidRPr="00484C37" w14:paraId="37E8E69F" w14:textId="77777777" w:rsidTr="002E648D">
        <w:tc>
          <w:tcPr>
            <w:tcW w:w="1809" w:type="dxa"/>
          </w:tcPr>
          <w:p w14:paraId="7E96D2C6"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Tijd</w:t>
            </w:r>
          </w:p>
        </w:tc>
        <w:tc>
          <w:tcPr>
            <w:tcW w:w="6804" w:type="dxa"/>
          </w:tcPr>
          <w:p w14:paraId="7B20E472" w14:textId="77777777" w:rsidR="00251A86" w:rsidRPr="00484C37" w:rsidRDefault="00251A86" w:rsidP="002E648D">
            <w:pPr>
              <w:spacing w:line="360" w:lineRule="auto"/>
              <w:rPr>
                <w:b/>
                <w:bCs/>
                <w:color w:val="000000" w:themeColor="text1"/>
                <w:sz w:val="24"/>
                <w:szCs w:val="24"/>
              </w:rPr>
            </w:pPr>
            <w:r w:rsidRPr="00484C37">
              <w:rPr>
                <w:b/>
                <w:bCs/>
                <w:color w:val="000000" w:themeColor="text1"/>
                <w:sz w:val="24"/>
                <w:szCs w:val="24"/>
              </w:rPr>
              <w:t>Onderdeel</w:t>
            </w:r>
          </w:p>
        </w:tc>
      </w:tr>
      <w:tr w:rsidR="00251A86" w:rsidRPr="00484C37" w14:paraId="43D11D9E" w14:textId="77777777" w:rsidTr="002E648D">
        <w:tc>
          <w:tcPr>
            <w:tcW w:w="1809" w:type="dxa"/>
          </w:tcPr>
          <w:p w14:paraId="7CE42951"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13.30 – 14.00</w:t>
            </w:r>
          </w:p>
        </w:tc>
        <w:tc>
          <w:tcPr>
            <w:tcW w:w="6804" w:type="dxa"/>
          </w:tcPr>
          <w:p w14:paraId="5811F42C"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 xml:space="preserve">Parallelprocessen en teamdynamiek: theorie en ervaringsoefening. </w:t>
            </w:r>
          </w:p>
        </w:tc>
      </w:tr>
      <w:tr w:rsidR="00251A86" w:rsidRPr="00484C37" w14:paraId="3A3915CF" w14:textId="77777777" w:rsidTr="002E648D">
        <w:tc>
          <w:tcPr>
            <w:tcW w:w="1809" w:type="dxa"/>
          </w:tcPr>
          <w:p w14:paraId="486A03E0"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14.00 – 15.00</w:t>
            </w:r>
          </w:p>
        </w:tc>
        <w:tc>
          <w:tcPr>
            <w:tcW w:w="6804" w:type="dxa"/>
          </w:tcPr>
          <w:p w14:paraId="26237B2C"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Practicum: coaching medewerkers en het team</w:t>
            </w:r>
          </w:p>
        </w:tc>
      </w:tr>
      <w:tr w:rsidR="00251A86" w:rsidRPr="00484C37" w14:paraId="2806A9EB" w14:textId="77777777" w:rsidTr="002E648D">
        <w:tc>
          <w:tcPr>
            <w:tcW w:w="1809" w:type="dxa"/>
          </w:tcPr>
          <w:p w14:paraId="3B068356"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15.00 – 16.30</w:t>
            </w:r>
          </w:p>
        </w:tc>
        <w:tc>
          <w:tcPr>
            <w:tcW w:w="6804" w:type="dxa"/>
          </w:tcPr>
          <w:p w14:paraId="03E94B9E" w14:textId="77777777" w:rsidR="00251A86" w:rsidRPr="00484C37" w:rsidRDefault="00251A86" w:rsidP="002E648D">
            <w:pPr>
              <w:spacing w:line="276" w:lineRule="auto"/>
              <w:rPr>
                <w:bCs/>
                <w:color w:val="000000" w:themeColor="text1"/>
                <w:sz w:val="24"/>
                <w:szCs w:val="24"/>
              </w:rPr>
            </w:pPr>
            <w:r w:rsidRPr="00484C37">
              <w:rPr>
                <w:bCs/>
                <w:color w:val="000000" w:themeColor="text1"/>
                <w:sz w:val="24"/>
                <w:szCs w:val="24"/>
              </w:rPr>
              <w:t>Specifieke behandeling w.o. traumagerichte cognitief gedragstherapeutische principes bij de behandeling van seksueel misbruik (e-</w:t>
            </w:r>
            <w:proofErr w:type="spellStart"/>
            <w:r w:rsidRPr="00484C37">
              <w:rPr>
                <w:bCs/>
                <w:color w:val="000000" w:themeColor="text1"/>
                <w:sz w:val="24"/>
                <w:szCs w:val="24"/>
              </w:rPr>
              <w:t>learning</w:t>
            </w:r>
            <w:proofErr w:type="spellEnd"/>
            <w:r w:rsidRPr="00484C37">
              <w:rPr>
                <w:bCs/>
                <w:color w:val="000000" w:themeColor="text1"/>
                <w:sz w:val="24"/>
                <w:szCs w:val="24"/>
              </w:rPr>
              <w:t xml:space="preserve">). </w:t>
            </w:r>
          </w:p>
        </w:tc>
      </w:tr>
      <w:tr w:rsidR="00251A86" w:rsidRPr="00484C37" w14:paraId="4AC75625" w14:textId="77777777" w:rsidTr="002E648D">
        <w:tc>
          <w:tcPr>
            <w:tcW w:w="1809" w:type="dxa"/>
          </w:tcPr>
          <w:p w14:paraId="22B154B8"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16.30 – 17.00</w:t>
            </w:r>
          </w:p>
        </w:tc>
        <w:tc>
          <w:tcPr>
            <w:tcW w:w="6804" w:type="dxa"/>
          </w:tcPr>
          <w:p w14:paraId="080BE11A" w14:textId="77777777" w:rsidR="00251A86" w:rsidRPr="00484C37" w:rsidRDefault="00251A86" w:rsidP="002E648D">
            <w:pPr>
              <w:spacing w:line="360" w:lineRule="auto"/>
              <w:rPr>
                <w:bCs/>
                <w:color w:val="000000" w:themeColor="text1"/>
                <w:sz w:val="24"/>
                <w:szCs w:val="24"/>
              </w:rPr>
            </w:pPr>
            <w:r w:rsidRPr="00484C37">
              <w:rPr>
                <w:bCs/>
                <w:color w:val="000000" w:themeColor="text1"/>
                <w:sz w:val="24"/>
                <w:szCs w:val="24"/>
              </w:rPr>
              <w:t>Borging van het geleerde, evaluatie en afronding</w:t>
            </w:r>
          </w:p>
        </w:tc>
      </w:tr>
    </w:tbl>
    <w:p w14:paraId="5C40B004" w14:textId="77777777" w:rsidR="00251A86" w:rsidRPr="00484C37" w:rsidRDefault="00251A86" w:rsidP="00251A86">
      <w:pPr>
        <w:spacing w:line="360" w:lineRule="auto"/>
        <w:rPr>
          <w:b/>
          <w:bCs/>
          <w:color w:val="000000" w:themeColor="text1"/>
          <w:sz w:val="24"/>
          <w:szCs w:val="24"/>
        </w:rPr>
      </w:pPr>
    </w:p>
    <w:p w14:paraId="495DB4CE" w14:textId="77777777" w:rsidR="004F2D94" w:rsidRPr="00484C37" w:rsidRDefault="004F2D94" w:rsidP="009657AA">
      <w:pPr>
        <w:tabs>
          <w:tab w:val="left" w:pos="3150"/>
        </w:tabs>
        <w:spacing w:line="360" w:lineRule="auto"/>
        <w:rPr>
          <w:color w:val="000000" w:themeColor="text1"/>
          <w:sz w:val="24"/>
          <w:szCs w:val="24"/>
        </w:rPr>
      </w:pPr>
    </w:p>
    <w:sectPr w:rsidR="004F2D94" w:rsidRPr="00484C37" w:rsidSect="001E151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1E89F" w15:done="0"/>
  <w15:commentEx w15:paraId="45C8BC47" w15:done="0"/>
  <w15:commentEx w15:paraId="7023AD85" w15:done="0"/>
  <w15:commentEx w15:paraId="26B4C84A" w15:done="0"/>
  <w15:commentEx w15:paraId="3D20D7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4C9"/>
    <w:multiLevelType w:val="hybridMultilevel"/>
    <w:tmpl w:val="6ED8DFB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56052B3"/>
    <w:multiLevelType w:val="hybridMultilevel"/>
    <w:tmpl w:val="B30A2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C10F5D"/>
    <w:multiLevelType w:val="hybridMultilevel"/>
    <w:tmpl w:val="1084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220BD"/>
    <w:multiLevelType w:val="hybridMultilevel"/>
    <w:tmpl w:val="58B826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5B310B"/>
    <w:multiLevelType w:val="hybridMultilevel"/>
    <w:tmpl w:val="55D43D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744CFA"/>
    <w:multiLevelType w:val="hybridMultilevel"/>
    <w:tmpl w:val="76D68A5A"/>
    <w:lvl w:ilvl="0" w:tplc="A344F0A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6A0B04"/>
    <w:multiLevelType w:val="hybridMultilevel"/>
    <w:tmpl w:val="5E5433F8"/>
    <w:lvl w:ilvl="0" w:tplc="DE3060C2">
      <w:start w:val="7"/>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237D2E01"/>
    <w:multiLevelType w:val="multilevel"/>
    <w:tmpl w:val="26A854CE"/>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1F25C6"/>
    <w:multiLevelType w:val="hybridMultilevel"/>
    <w:tmpl w:val="CF3E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D78CE"/>
    <w:multiLevelType w:val="hybridMultilevel"/>
    <w:tmpl w:val="77C8B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3005FC"/>
    <w:multiLevelType w:val="hybridMultilevel"/>
    <w:tmpl w:val="93D84E72"/>
    <w:lvl w:ilvl="0" w:tplc="BF48B112">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590186"/>
    <w:multiLevelType w:val="hybridMultilevel"/>
    <w:tmpl w:val="6658BC52"/>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8FC289E"/>
    <w:multiLevelType w:val="hybridMultilevel"/>
    <w:tmpl w:val="9C3C25BE"/>
    <w:lvl w:ilvl="0" w:tplc="37FC50F8">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6E67CC"/>
    <w:multiLevelType w:val="hybridMultilevel"/>
    <w:tmpl w:val="8E80507C"/>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D0044B8"/>
    <w:multiLevelType w:val="hybridMultilevel"/>
    <w:tmpl w:val="7324C16E"/>
    <w:lvl w:ilvl="0" w:tplc="36860B58">
      <w:start w:val="1"/>
      <w:numFmt w:val="decimal"/>
      <w:lvlText w:val="%1."/>
      <w:lvlJc w:val="left"/>
      <w:pPr>
        <w:ind w:left="360" w:hanging="360"/>
      </w:pPr>
      <w:rPr>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2850BB8"/>
    <w:multiLevelType w:val="hybridMultilevel"/>
    <w:tmpl w:val="357EA98A"/>
    <w:lvl w:ilvl="0" w:tplc="7BF83E1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2B24083"/>
    <w:multiLevelType w:val="hybridMultilevel"/>
    <w:tmpl w:val="3A80C1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531E5CA8"/>
    <w:multiLevelType w:val="hybridMultilevel"/>
    <w:tmpl w:val="4BCEA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96D04E1"/>
    <w:multiLevelType w:val="hybridMultilevel"/>
    <w:tmpl w:val="4BCEA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EDA103A"/>
    <w:multiLevelType w:val="hybridMultilevel"/>
    <w:tmpl w:val="4FE2E8D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5FF511C7"/>
    <w:multiLevelType w:val="hybridMultilevel"/>
    <w:tmpl w:val="7BDAE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8D4E19"/>
    <w:multiLevelType w:val="hybridMultilevel"/>
    <w:tmpl w:val="328EC5E4"/>
    <w:lvl w:ilvl="0" w:tplc="4074ED38">
      <w:start w:val="1"/>
      <w:numFmt w:val="decimal"/>
      <w:lvlText w:val="%1."/>
      <w:lvlJc w:val="left"/>
      <w:pPr>
        <w:ind w:left="1353" w:hanging="360"/>
      </w:pPr>
      <w:rPr>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62355A99"/>
    <w:multiLevelType w:val="hybridMultilevel"/>
    <w:tmpl w:val="90DE0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F94F11"/>
    <w:multiLevelType w:val="hybridMultilevel"/>
    <w:tmpl w:val="5D029414"/>
    <w:lvl w:ilvl="0" w:tplc="A0101DE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0967F69"/>
    <w:multiLevelType w:val="hybridMultilevel"/>
    <w:tmpl w:val="16D0AF24"/>
    <w:lvl w:ilvl="0" w:tplc="D3DC1D08">
      <w:start w:val="8"/>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7A084D48"/>
    <w:multiLevelType w:val="hybridMultilevel"/>
    <w:tmpl w:val="06E00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CEB1986"/>
    <w:multiLevelType w:val="multilevel"/>
    <w:tmpl w:val="B9E0766A"/>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
  </w:num>
  <w:num w:numId="3">
    <w:abstractNumId w:val="11"/>
  </w:num>
  <w:num w:numId="4">
    <w:abstractNumId w:val="3"/>
  </w:num>
  <w:num w:numId="5">
    <w:abstractNumId w:val="20"/>
  </w:num>
  <w:num w:numId="6">
    <w:abstractNumId w:val="25"/>
  </w:num>
  <w:num w:numId="7">
    <w:abstractNumId w:val="1"/>
  </w:num>
  <w:num w:numId="8">
    <w:abstractNumId w:val="14"/>
  </w:num>
  <w:num w:numId="9">
    <w:abstractNumId w:val="7"/>
  </w:num>
  <w:num w:numId="10">
    <w:abstractNumId w:val="26"/>
  </w:num>
  <w:num w:numId="11">
    <w:abstractNumId w:val="19"/>
  </w:num>
  <w:num w:numId="12">
    <w:abstractNumId w:val="0"/>
  </w:num>
  <w:num w:numId="13">
    <w:abstractNumId w:val="16"/>
  </w:num>
  <w:num w:numId="14">
    <w:abstractNumId w:val="13"/>
  </w:num>
  <w:num w:numId="15">
    <w:abstractNumId w:val="4"/>
  </w:num>
  <w:num w:numId="16">
    <w:abstractNumId w:val="17"/>
  </w:num>
  <w:num w:numId="17">
    <w:abstractNumId w:val="21"/>
  </w:num>
  <w:num w:numId="18">
    <w:abstractNumId w:val="12"/>
  </w:num>
  <w:num w:numId="19">
    <w:abstractNumId w:val="10"/>
  </w:num>
  <w:num w:numId="20">
    <w:abstractNumId w:val="15"/>
  </w:num>
  <w:num w:numId="21">
    <w:abstractNumId w:val="9"/>
  </w:num>
  <w:num w:numId="22">
    <w:abstractNumId w:val="18"/>
  </w:num>
  <w:num w:numId="23">
    <w:abstractNumId w:val="6"/>
  </w:num>
  <w:num w:numId="24">
    <w:abstractNumId w:val="24"/>
  </w:num>
  <w:num w:numId="25">
    <w:abstractNumId w:val="23"/>
  </w:num>
  <w:num w:numId="26">
    <w:abstractNumId w:val="2"/>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chel">
    <w15:presenceInfo w15:providerId="None" w15:userId="Me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0"/>
    <w:rsid w:val="00082271"/>
    <w:rsid w:val="00087F67"/>
    <w:rsid w:val="000903AA"/>
    <w:rsid w:val="001E151E"/>
    <w:rsid w:val="001F6E87"/>
    <w:rsid w:val="002340A6"/>
    <w:rsid w:val="00251A86"/>
    <w:rsid w:val="00251D0F"/>
    <w:rsid w:val="002A23AC"/>
    <w:rsid w:val="002E648D"/>
    <w:rsid w:val="002F6833"/>
    <w:rsid w:val="00351A3F"/>
    <w:rsid w:val="003D7E92"/>
    <w:rsid w:val="00401338"/>
    <w:rsid w:val="00484C37"/>
    <w:rsid w:val="004F2D94"/>
    <w:rsid w:val="00506D08"/>
    <w:rsid w:val="005C3418"/>
    <w:rsid w:val="005C6D20"/>
    <w:rsid w:val="00696B1B"/>
    <w:rsid w:val="006B035C"/>
    <w:rsid w:val="006E2C94"/>
    <w:rsid w:val="00823AFD"/>
    <w:rsid w:val="00832AD5"/>
    <w:rsid w:val="00876314"/>
    <w:rsid w:val="00877050"/>
    <w:rsid w:val="00890575"/>
    <w:rsid w:val="008A35C6"/>
    <w:rsid w:val="008C13BF"/>
    <w:rsid w:val="008E4C81"/>
    <w:rsid w:val="0090577E"/>
    <w:rsid w:val="00922DC5"/>
    <w:rsid w:val="0095764D"/>
    <w:rsid w:val="009657AA"/>
    <w:rsid w:val="009718AA"/>
    <w:rsid w:val="009C2446"/>
    <w:rsid w:val="009F13E3"/>
    <w:rsid w:val="00A16C1B"/>
    <w:rsid w:val="00A517C6"/>
    <w:rsid w:val="00A867D5"/>
    <w:rsid w:val="00AA30E6"/>
    <w:rsid w:val="00AD013D"/>
    <w:rsid w:val="00C328D2"/>
    <w:rsid w:val="00C80B93"/>
    <w:rsid w:val="00C84E8D"/>
    <w:rsid w:val="00CC371A"/>
    <w:rsid w:val="00CD28D0"/>
    <w:rsid w:val="00DB7E52"/>
    <w:rsid w:val="00DC245A"/>
    <w:rsid w:val="00E939F0"/>
    <w:rsid w:val="00EB2FCF"/>
    <w:rsid w:val="00EB7035"/>
    <w:rsid w:val="00EC0645"/>
    <w:rsid w:val="00ED4AD0"/>
    <w:rsid w:val="00FB0E96"/>
    <w:rsid w:val="00FB10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B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15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mixed-citation">
    <w:name w:val="mixed-citation"/>
    <w:basedOn w:val="Standaardalinea-lettertype"/>
    <w:rsid w:val="00EB2FCF"/>
  </w:style>
  <w:style w:type="character" w:customStyle="1" w:styleId="ref-title">
    <w:name w:val="ref-title"/>
    <w:basedOn w:val="Standaardalinea-lettertype"/>
    <w:rsid w:val="00EB2FCF"/>
  </w:style>
  <w:style w:type="character" w:customStyle="1" w:styleId="ref-journal">
    <w:name w:val="ref-journal"/>
    <w:basedOn w:val="Standaardalinea-lettertype"/>
    <w:rsid w:val="00EB2FCF"/>
  </w:style>
  <w:style w:type="character" w:customStyle="1" w:styleId="ref-vol">
    <w:name w:val="ref-vol"/>
    <w:basedOn w:val="Standaardalinea-lettertype"/>
    <w:rsid w:val="00EB2FCF"/>
  </w:style>
  <w:style w:type="character" w:customStyle="1" w:styleId="highlight">
    <w:name w:val="highlight"/>
    <w:basedOn w:val="Standaardalinea-lettertype"/>
    <w:rsid w:val="00EB2FCF"/>
  </w:style>
  <w:style w:type="paragraph" w:styleId="Normaalweb">
    <w:name w:val="Normal (Web)"/>
    <w:basedOn w:val="Normaal"/>
    <w:uiPriority w:val="99"/>
    <w:unhideWhenUsed/>
    <w:rsid w:val="002A23AC"/>
    <w:pPr>
      <w:spacing w:before="100" w:beforeAutospacing="1" w:after="100" w:afterAutospacing="1"/>
    </w:pPr>
    <w:rPr>
      <w:rFonts w:ascii="Times" w:hAnsi="Times" w:cs="Times New Roman"/>
      <w:sz w:val="20"/>
      <w:szCs w:val="20"/>
      <w:lang w:eastAsia="nl-NL"/>
    </w:rPr>
  </w:style>
  <w:style w:type="table" w:styleId="Tabelraster">
    <w:name w:val="Table Grid"/>
    <w:basedOn w:val="Standaardtabel"/>
    <w:uiPriority w:val="59"/>
    <w:rsid w:val="009F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A517C6"/>
    <w:rPr>
      <w:sz w:val="16"/>
      <w:szCs w:val="16"/>
    </w:rPr>
  </w:style>
  <w:style w:type="paragraph" w:styleId="Tekstopmerking">
    <w:name w:val="annotation text"/>
    <w:basedOn w:val="Normaal"/>
    <w:link w:val="TekstopmerkingTeken"/>
    <w:uiPriority w:val="99"/>
    <w:semiHidden/>
    <w:unhideWhenUsed/>
    <w:rsid w:val="00A517C6"/>
    <w:rPr>
      <w:sz w:val="20"/>
      <w:szCs w:val="20"/>
    </w:rPr>
  </w:style>
  <w:style w:type="character" w:customStyle="1" w:styleId="TekstopmerkingTeken">
    <w:name w:val="Tekst opmerking Teken"/>
    <w:basedOn w:val="Standaardalinea-lettertype"/>
    <w:link w:val="Tekstopmerking"/>
    <w:uiPriority w:val="99"/>
    <w:semiHidden/>
    <w:rsid w:val="00A517C6"/>
    <w:rPr>
      <w:sz w:val="20"/>
      <w:szCs w:val="20"/>
    </w:rPr>
  </w:style>
  <w:style w:type="paragraph" w:styleId="Onderwerpvanopmerking">
    <w:name w:val="annotation subject"/>
    <w:basedOn w:val="Tekstopmerking"/>
    <w:next w:val="Tekstopmerking"/>
    <w:link w:val="OnderwerpvanopmerkingTeken"/>
    <w:uiPriority w:val="99"/>
    <w:semiHidden/>
    <w:unhideWhenUsed/>
    <w:rsid w:val="00A517C6"/>
    <w:rPr>
      <w:b/>
      <w:bCs/>
    </w:rPr>
  </w:style>
  <w:style w:type="character" w:customStyle="1" w:styleId="OnderwerpvanopmerkingTeken">
    <w:name w:val="Onderwerp van opmerking Teken"/>
    <w:basedOn w:val="TekstopmerkingTeken"/>
    <w:link w:val="Onderwerpvanopmerking"/>
    <w:uiPriority w:val="99"/>
    <w:semiHidden/>
    <w:rsid w:val="00A517C6"/>
    <w:rPr>
      <w:b/>
      <w:bCs/>
      <w:sz w:val="20"/>
      <w:szCs w:val="20"/>
    </w:rPr>
  </w:style>
  <w:style w:type="paragraph" w:styleId="Ballontekst">
    <w:name w:val="Balloon Text"/>
    <w:basedOn w:val="Normaal"/>
    <w:link w:val="BallontekstTeken"/>
    <w:uiPriority w:val="99"/>
    <w:semiHidden/>
    <w:unhideWhenUsed/>
    <w:rsid w:val="00A517C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517C6"/>
    <w:rPr>
      <w:rFonts w:ascii="Segoe UI" w:hAnsi="Segoe UI" w:cs="Segoe UI"/>
      <w:sz w:val="18"/>
      <w:szCs w:val="18"/>
    </w:rPr>
  </w:style>
  <w:style w:type="character" w:styleId="Zwaar">
    <w:name w:val="Strong"/>
    <w:basedOn w:val="Standaardalinea-lettertype"/>
    <w:uiPriority w:val="22"/>
    <w:qFormat/>
    <w:rsid w:val="00484C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15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mixed-citation">
    <w:name w:val="mixed-citation"/>
    <w:basedOn w:val="Standaardalinea-lettertype"/>
    <w:rsid w:val="00EB2FCF"/>
  </w:style>
  <w:style w:type="character" w:customStyle="1" w:styleId="ref-title">
    <w:name w:val="ref-title"/>
    <w:basedOn w:val="Standaardalinea-lettertype"/>
    <w:rsid w:val="00EB2FCF"/>
  </w:style>
  <w:style w:type="character" w:customStyle="1" w:styleId="ref-journal">
    <w:name w:val="ref-journal"/>
    <w:basedOn w:val="Standaardalinea-lettertype"/>
    <w:rsid w:val="00EB2FCF"/>
  </w:style>
  <w:style w:type="character" w:customStyle="1" w:styleId="ref-vol">
    <w:name w:val="ref-vol"/>
    <w:basedOn w:val="Standaardalinea-lettertype"/>
    <w:rsid w:val="00EB2FCF"/>
  </w:style>
  <w:style w:type="character" w:customStyle="1" w:styleId="highlight">
    <w:name w:val="highlight"/>
    <w:basedOn w:val="Standaardalinea-lettertype"/>
    <w:rsid w:val="00EB2FCF"/>
  </w:style>
  <w:style w:type="paragraph" w:styleId="Normaalweb">
    <w:name w:val="Normal (Web)"/>
    <w:basedOn w:val="Normaal"/>
    <w:uiPriority w:val="99"/>
    <w:unhideWhenUsed/>
    <w:rsid w:val="002A23AC"/>
    <w:pPr>
      <w:spacing w:before="100" w:beforeAutospacing="1" w:after="100" w:afterAutospacing="1"/>
    </w:pPr>
    <w:rPr>
      <w:rFonts w:ascii="Times" w:hAnsi="Times" w:cs="Times New Roman"/>
      <w:sz w:val="20"/>
      <w:szCs w:val="20"/>
      <w:lang w:eastAsia="nl-NL"/>
    </w:rPr>
  </w:style>
  <w:style w:type="table" w:styleId="Tabelraster">
    <w:name w:val="Table Grid"/>
    <w:basedOn w:val="Standaardtabel"/>
    <w:uiPriority w:val="59"/>
    <w:rsid w:val="009F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A517C6"/>
    <w:rPr>
      <w:sz w:val="16"/>
      <w:szCs w:val="16"/>
    </w:rPr>
  </w:style>
  <w:style w:type="paragraph" w:styleId="Tekstopmerking">
    <w:name w:val="annotation text"/>
    <w:basedOn w:val="Normaal"/>
    <w:link w:val="TekstopmerkingTeken"/>
    <w:uiPriority w:val="99"/>
    <w:semiHidden/>
    <w:unhideWhenUsed/>
    <w:rsid w:val="00A517C6"/>
    <w:rPr>
      <w:sz w:val="20"/>
      <w:szCs w:val="20"/>
    </w:rPr>
  </w:style>
  <w:style w:type="character" w:customStyle="1" w:styleId="TekstopmerkingTeken">
    <w:name w:val="Tekst opmerking Teken"/>
    <w:basedOn w:val="Standaardalinea-lettertype"/>
    <w:link w:val="Tekstopmerking"/>
    <w:uiPriority w:val="99"/>
    <w:semiHidden/>
    <w:rsid w:val="00A517C6"/>
    <w:rPr>
      <w:sz w:val="20"/>
      <w:szCs w:val="20"/>
    </w:rPr>
  </w:style>
  <w:style w:type="paragraph" w:styleId="Onderwerpvanopmerking">
    <w:name w:val="annotation subject"/>
    <w:basedOn w:val="Tekstopmerking"/>
    <w:next w:val="Tekstopmerking"/>
    <w:link w:val="OnderwerpvanopmerkingTeken"/>
    <w:uiPriority w:val="99"/>
    <w:semiHidden/>
    <w:unhideWhenUsed/>
    <w:rsid w:val="00A517C6"/>
    <w:rPr>
      <w:b/>
      <w:bCs/>
    </w:rPr>
  </w:style>
  <w:style w:type="character" w:customStyle="1" w:styleId="OnderwerpvanopmerkingTeken">
    <w:name w:val="Onderwerp van opmerking Teken"/>
    <w:basedOn w:val="TekstopmerkingTeken"/>
    <w:link w:val="Onderwerpvanopmerking"/>
    <w:uiPriority w:val="99"/>
    <w:semiHidden/>
    <w:rsid w:val="00A517C6"/>
    <w:rPr>
      <w:b/>
      <w:bCs/>
      <w:sz w:val="20"/>
      <w:szCs w:val="20"/>
    </w:rPr>
  </w:style>
  <w:style w:type="paragraph" w:styleId="Ballontekst">
    <w:name w:val="Balloon Text"/>
    <w:basedOn w:val="Normaal"/>
    <w:link w:val="BallontekstTeken"/>
    <w:uiPriority w:val="99"/>
    <w:semiHidden/>
    <w:unhideWhenUsed/>
    <w:rsid w:val="00A517C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517C6"/>
    <w:rPr>
      <w:rFonts w:ascii="Segoe UI" w:hAnsi="Segoe UI" w:cs="Segoe UI"/>
      <w:sz w:val="18"/>
      <w:szCs w:val="18"/>
    </w:rPr>
  </w:style>
  <w:style w:type="character" w:styleId="Zwaar">
    <w:name w:val="Strong"/>
    <w:basedOn w:val="Standaardalinea-lettertype"/>
    <w:uiPriority w:val="22"/>
    <w:qFormat/>
    <w:rsid w:val="00484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468">
      <w:bodyDiv w:val="1"/>
      <w:marLeft w:val="0"/>
      <w:marRight w:val="0"/>
      <w:marTop w:val="0"/>
      <w:marBottom w:val="0"/>
      <w:divBdr>
        <w:top w:val="none" w:sz="0" w:space="0" w:color="auto"/>
        <w:left w:val="none" w:sz="0" w:space="0" w:color="auto"/>
        <w:bottom w:val="none" w:sz="0" w:space="0" w:color="auto"/>
        <w:right w:val="none" w:sz="0" w:space="0" w:color="auto"/>
      </w:divBdr>
    </w:div>
    <w:div w:id="769081090">
      <w:bodyDiv w:val="1"/>
      <w:marLeft w:val="0"/>
      <w:marRight w:val="0"/>
      <w:marTop w:val="0"/>
      <w:marBottom w:val="0"/>
      <w:divBdr>
        <w:top w:val="none" w:sz="0" w:space="0" w:color="auto"/>
        <w:left w:val="none" w:sz="0" w:space="0" w:color="auto"/>
        <w:bottom w:val="none" w:sz="0" w:space="0" w:color="auto"/>
        <w:right w:val="none" w:sz="0" w:space="0" w:color="auto"/>
      </w:divBdr>
    </w:div>
    <w:div w:id="14809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1408</Words>
  <Characters>7745</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Borre Prins</cp:lastModifiedBy>
  <cp:revision>3</cp:revision>
  <dcterms:created xsi:type="dcterms:W3CDTF">2018-07-12T08:30:00Z</dcterms:created>
  <dcterms:modified xsi:type="dcterms:W3CDTF">2018-07-12T08:31:00Z</dcterms:modified>
</cp:coreProperties>
</file>